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D3" w:rsidRPr="00184F20" w:rsidRDefault="00B51C20" w:rsidP="003B72D3">
      <w:pPr>
        <w:pStyle w:val="Heading1"/>
        <w:spacing w:line="360" w:lineRule="auto"/>
        <w:ind w:right="-2"/>
        <w:rPr>
          <w:rFonts w:cs="Arial"/>
          <w:b w:val="0"/>
          <w:sz w:val="34"/>
          <w:szCs w:val="34"/>
          <w:lang w:val="en-US"/>
        </w:rPr>
      </w:pPr>
      <w:bookmarkStart w:id="0" w:name="_GoBack"/>
      <w:bookmarkEnd w:id="0"/>
      <w:r>
        <w:rPr>
          <w:rFonts w:cs="Arial"/>
          <w:sz w:val="34"/>
          <w:szCs w:val="34"/>
          <w:lang w:val="en-US"/>
        </w:rPr>
        <w:t>General Grabber range proves Anywhere Is Possible</w:t>
      </w:r>
    </w:p>
    <w:p w:rsidR="007059EF" w:rsidRDefault="007059EF" w:rsidP="00B51C20">
      <w:pPr>
        <w:tabs>
          <w:tab w:val="left" w:pos="7137"/>
        </w:tabs>
        <w:spacing w:after="21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General Tire brand </w:t>
      </w:r>
      <w:r w:rsidR="0059211D">
        <w:rPr>
          <w:rFonts w:ascii="Arial" w:hAnsi="Arial" w:cs="Arial"/>
          <w:bCs/>
          <w:sz w:val="22"/>
          <w:szCs w:val="22"/>
        </w:rPr>
        <w:t>philosophy</w:t>
      </w:r>
      <w:r>
        <w:rPr>
          <w:rFonts w:ascii="Arial" w:hAnsi="Arial" w:cs="Arial"/>
          <w:bCs/>
          <w:sz w:val="22"/>
          <w:szCs w:val="22"/>
        </w:rPr>
        <w:t>, “</w:t>
      </w:r>
      <w:r w:rsidRPr="00A563FC">
        <w:rPr>
          <w:rFonts w:ascii="Arial" w:hAnsi="Arial" w:cs="Arial"/>
          <w:bCs/>
          <w:i/>
          <w:sz w:val="22"/>
          <w:szCs w:val="22"/>
        </w:rPr>
        <w:t>Anywhere Is Possible</w:t>
      </w:r>
      <w:r>
        <w:rPr>
          <w:rFonts w:ascii="Arial" w:hAnsi="Arial" w:cs="Arial"/>
          <w:bCs/>
          <w:sz w:val="22"/>
          <w:szCs w:val="22"/>
        </w:rPr>
        <w:t xml:space="preserve">” is testament to the </w:t>
      </w:r>
      <w:r w:rsidR="00A563FC">
        <w:rPr>
          <w:rFonts w:ascii="Arial" w:hAnsi="Arial" w:cs="Arial"/>
          <w:bCs/>
          <w:sz w:val="22"/>
          <w:szCs w:val="22"/>
        </w:rPr>
        <w:t xml:space="preserve">American </w:t>
      </w:r>
      <w:r w:rsidR="00A57CAE">
        <w:rPr>
          <w:rFonts w:ascii="Arial" w:hAnsi="Arial" w:cs="Arial"/>
          <w:bCs/>
          <w:sz w:val="22"/>
          <w:szCs w:val="22"/>
        </w:rPr>
        <w:t xml:space="preserve">manufacturer’s </w:t>
      </w:r>
      <w:r w:rsidR="00A563FC">
        <w:rPr>
          <w:rFonts w:ascii="Arial" w:hAnsi="Arial" w:cs="Arial"/>
          <w:sz w:val="22"/>
        </w:rPr>
        <w:t>proven reputation of class-leading performance, superb reliability and exceptional value for money, which makes it an extremely popular contender in the replacement 4x4 tyre market</w:t>
      </w:r>
      <w:r w:rsidR="00F81E4F">
        <w:rPr>
          <w:rFonts w:ascii="Arial" w:hAnsi="Arial" w:cs="Arial"/>
          <w:bCs/>
          <w:sz w:val="22"/>
          <w:szCs w:val="22"/>
        </w:rPr>
        <w:t>.</w:t>
      </w:r>
    </w:p>
    <w:p w:rsidR="009F25FC" w:rsidRDefault="003E1C83" w:rsidP="00B51C20">
      <w:pPr>
        <w:tabs>
          <w:tab w:val="left" w:pos="7137"/>
        </w:tabs>
        <w:spacing w:after="21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Its</w:t>
      </w:r>
      <w:r w:rsidR="00A563F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impressive </w:t>
      </w:r>
      <w:r w:rsidR="009F25FC">
        <w:rPr>
          <w:rFonts w:ascii="Arial" w:hAnsi="Arial" w:cs="Arial"/>
          <w:sz w:val="22"/>
        </w:rPr>
        <w:t xml:space="preserve">General Grabber line-up includes </w:t>
      </w:r>
      <w:r w:rsidR="003607E3">
        <w:rPr>
          <w:rFonts w:ascii="Arial" w:hAnsi="Arial" w:cs="Arial"/>
          <w:sz w:val="22"/>
        </w:rPr>
        <w:t>two off-road oriented products</w:t>
      </w:r>
      <w:r w:rsidR="009F25FC">
        <w:rPr>
          <w:rFonts w:ascii="Arial" w:hAnsi="Arial" w:cs="Arial"/>
          <w:sz w:val="22"/>
        </w:rPr>
        <w:t>: the Grabber AT</w:t>
      </w:r>
      <w:r w:rsidR="003607E3">
        <w:rPr>
          <w:rFonts w:ascii="Arial" w:hAnsi="Arial" w:cs="Arial"/>
          <w:sz w:val="22"/>
        </w:rPr>
        <w:t xml:space="preserve"> and Grabber MT</w:t>
      </w:r>
      <w:r w:rsidR="009F25FC">
        <w:rPr>
          <w:rFonts w:ascii="Arial" w:hAnsi="Arial" w:cs="Arial"/>
          <w:sz w:val="22"/>
        </w:rPr>
        <w:t>.</w:t>
      </w:r>
    </w:p>
    <w:p w:rsidR="009F25FC" w:rsidRDefault="00A563FC" w:rsidP="00B51C20">
      <w:pPr>
        <w:tabs>
          <w:tab w:val="left" w:pos="7137"/>
        </w:tabs>
        <w:spacing w:after="21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General Grabber A</w:t>
      </w:r>
      <w:r w:rsidRPr="00A0417F">
        <w:rPr>
          <w:rFonts w:ascii="Arial" w:hAnsi="Arial" w:cs="Arial"/>
          <w:b/>
          <w:sz w:val="22"/>
        </w:rPr>
        <w:t>T</w:t>
      </w:r>
      <w:r w:rsidRPr="00A0417F">
        <w:rPr>
          <w:rFonts w:ascii="Arial" w:hAnsi="Arial" w:cs="Arial"/>
        </w:rPr>
        <w:br/>
      </w:r>
      <w:r w:rsidR="000F3B27">
        <w:rPr>
          <w:rFonts w:ascii="Arial" w:hAnsi="Arial" w:cs="Arial"/>
          <w:sz w:val="22"/>
        </w:rPr>
        <w:t xml:space="preserve">The </w:t>
      </w:r>
      <w:r w:rsidR="009F25FC">
        <w:rPr>
          <w:rFonts w:ascii="Arial" w:hAnsi="Arial" w:cs="Arial"/>
          <w:sz w:val="22"/>
        </w:rPr>
        <w:t xml:space="preserve">Grabber AT is a proven winner in the all-terrain 4x4 tyre segment, having dominated two independent tyre tests conducted by reputable South African 4x4 magazines. </w:t>
      </w:r>
    </w:p>
    <w:p w:rsidR="00B51C20" w:rsidRDefault="000F3B27" w:rsidP="00B51C20">
      <w:pPr>
        <w:spacing w:after="210" w:line="360" w:lineRule="auto"/>
        <w:ind w:right="-1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Its distinctive </w:t>
      </w:r>
      <w:r w:rsidR="00B51C20" w:rsidRPr="00A0417F">
        <w:rPr>
          <w:rFonts w:ascii="Arial" w:hAnsi="Arial" w:cs="Arial"/>
          <w:sz w:val="22"/>
        </w:rPr>
        <w:t xml:space="preserve">tread pattern has been designed in such a way that it is suitable both for use </w:t>
      </w:r>
      <w:r w:rsidR="00A563FC">
        <w:rPr>
          <w:rFonts w:ascii="Arial" w:hAnsi="Arial" w:cs="Arial"/>
          <w:sz w:val="22"/>
        </w:rPr>
        <w:t>in</w:t>
      </w:r>
      <w:r w:rsidR="00B51C20" w:rsidRPr="00A0417F">
        <w:rPr>
          <w:rFonts w:ascii="Arial" w:hAnsi="Arial" w:cs="Arial"/>
          <w:sz w:val="22"/>
        </w:rPr>
        <w:t xml:space="preserve"> rough terrain as well as </w:t>
      </w:r>
      <w:r w:rsidR="00B51C20">
        <w:rPr>
          <w:rFonts w:ascii="Arial" w:hAnsi="Arial" w:cs="Arial"/>
          <w:sz w:val="22"/>
        </w:rPr>
        <w:t>on-</w:t>
      </w:r>
      <w:r w:rsidR="00B51C20" w:rsidRPr="00A0417F">
        <w:rPr>
          <w:rFonts w:ascii="Arial" w:hAnsi="Arial" w:cs="Arial"/>
          <w:sz w:val="22"/>
        </w:rPr>
        <w:t xml:space="preserve">road. </w:t>
      </w:r>
      <w:r w:rsidR="003E1C83">
        <w:rPr>
          <w:rFonts w:ascii="Arial" w:hAnsi="Arial" w:cs="Arial"/>
          <w:sz w:val="22"/>
        </w:rPr>
        <w:t>This</w:t>
      </w:r>
      <w:r w:rsidR="00B51C20" w:rsidRPr="00A0417F">
        <w:rPr>
          <w:rFonts w:ascii="Arial" w:hAnsi="Arial" w:cs="Arial"/>
          <w:sz w:val="22"/>
        </w:rPr>
        <w:t xml:space="preserve"> all-terrain expert features a large number of robust blocks that interlock with the ground, and allow the vehicle to </w:t>
      </w:r>
      <w:r>
        <w:rPr>
          <w:rFonts w:ascii="Arial" w:hAnsi="Arial" w:cs="Arial"/>
          <w:sz w:val="22"/>
        </w:rPr>
        <w:t>maintain traction</w:t>
      </w:r>
      <w:r w:rsidR="00B51C20" w:rsidRPr="00A0417F">
        <w:rPr>
          <w:rFonts w:ascii="Arial" w:hAnsi="Arial" w:cs="Arial"/>
          <w:sz w:val="22"/>
        </w:rPr>
        <w:t>, steer precisely and ensure short brak</w:t>
      </w:r>
      <w:r w:rsidR="00B51C20">
        <w:rPr>
          <w:rFonts w:ascii="Arial" w:hAnsi="Arial" w:cs="Arial"/>
          <w:sz w:val="22"/>
        </w:rPr>
        <w:t>ing distances on rough terrain.</w:t>
      </w:r>
    </w:p>
    <w:p w:rsidR="00B51C20" w:rsidRDefault="00B51C20" w:rsidP="00B51C20">
      <w:pPr>
        <w:spacing w:after="210" w:line="360" w:lineRule="auto"/>
        <w:ind w:right="-144"/>
        <w:rPr>
          <w:rFonts w:ascii="Arial" w:hAnsi="Arial" w:cs="Arial"/>
          <w:sz w:val="22"/>
        </w:rPr>
      </w:pPr>
      <w:r w:rsidRPr="00A0417F">
        <w:rPr>
          <w:rFonts w:ascii="Arial" w:hAnsi="Arial" w:cs="Arial"/>
          <w:sz w:val="22"/>
        </w:rPr>
        <w:t>The deep tread grooves provide additional grip when the vehicle is traveling over muddy roads or slippery grassland. Aggressive shoulder blocks that reach into the side wa</w:t>
      </w:r>
      <w:r>
        <w:rPr>
          <w:rFonts w:ascii="Arial" w:hAnsi="Arial" w:cs="Arial"/>
          <w:sz w:val="22"/>
        </w:rPr>
        <w:t>ll of the tyre prevent the side</w:t>
      </w:r>
      <w:r w:rsidRPr="00A0417F">
        <w:rPr>
          <w:rFonts w:ascii="Arial" w:hAnsi="Arial" w:cs="Arial"/>
          <w:sz w:val="22"/>
        </w:rPr>
        <w:t>wall from being damaged. The Grabber AT offers high tread strength for driving on the road</w:t>
      </w:r>
      <w:r w:rsidR="003E1C83">
        <w:rPr>
          <w:rFonts w:ascii="Arial" w:hAnsi="Arial" w:cs="Arial"/>
          <w:sz w:val="22"/>
        </w:rPr>
        <w:t xml:space="preserve"> too</w:t>
      </w:r>
      <w:r w:rsidRPr="00A0417F">
        <w:rPr>
          <w:rFonts w:ascii="Arial" w:hAnsi="Arial" w:cs="Arial"/>
          <w:sz w:val="22"/>
        </w:rPr>
        <w:t>, and thus carries out the steerin</w:t>
      </w:r>
      <w:r>
        <w:rPr>
          <w:rFonts w:ascii="Arial" w:hAnsi="Arial" w:cs="Arial"/>
          <w:sz w:val="22"/>
        </w:rPr>
        <w:t>g and brake commands precisely.</w:t>
      </w:r>
    </w:p>
    <w:p w:rsidR="00B51C20" w:rsidRDefault="000F3B27" w:rsidP="00B51C20">
      <w:pPr>
        <w:spacing w:after="210" w:line="360" w:lineRule="auto"/>
        <w:ind w:right="-14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General </w:t>
      </w:r>
      <w:r w:rsidR="00B51C20" w:rsidRPr="00A0417F">
        <w:rPr>
          <w:rFonts w:ascii="Arial" w:hAnsi="Arial" w:cs="Arial"/>
          <w:b/>
          <w:sz w:val="22"/>
        </w:rPr>
        <w:t>Grabber MT</w:t>
      </w:r>
      <w:r w:rsidR="00B51C20" w:rsidRPr="00A0417F">
        <w:rPr>
          <w:rFonts w:ascii="Arial" w:hAnsi="Arial" w:cs="Arial"/>
        </w:rPr>
        <w:br/>
      </w:r>
      <w:r w:rsidR="00B51C20" w:rsidRPr="00A0417F">
        <w:rPr>
          <w:rFonts w:ascii="Arial" w:hAnsi="Arial" w:cs="Arial"/>
          <w:sz w:val="22"/>
        </w:rPr>
        <w:t>As a thoroughbred specialist in hard off-road use</w:t>
      </w:r>
      <w:r w:rsidR="00A761E8">
        <w:rPr>
          <w:rFonts w:ascii="Arial" w:hAnsi="Arial" w:cs="Arial"/>
          <w:sz w:val="22"/>
        </w:rPr>
        <w:t xml:space="preserve"> with </w:t>
      </w:r>
      <w:r w:rsidR="003E1C83">
        <w:rPr>
          <w:rFonts w:ascii="Arial" w:hAnsi="Arial" w:cs="Arial"/>
          <w:sz w:val="22"/>
        </w:rPr>
        <w:t>a</w:t>
      </w:r>
      <w:r w:rsidR="00A761E8">
        <w:rPr>
          <w:rFonts w:ascii="Arial" w:hAnsi="Arial" w:cs="Arial"/>
          <w:sz w:val="22"/>
        </w:rPr>
        <w:t xml:space="preserve"> 80/20 bias</w:t>
      </w:r>
      <w:r w:rsidR="00B51C20" w:rsidRPr="00A0417F">
        <w:rPr>
          <w:rFonts w:ascii="Arial" w:hAnsi="Arial" w:cs="Arial"/>
          <w:sz w:val="22"/>
        </w:rPr>
        <w:t xml:space="preserve">, the Grabber MT features an open, self-cleaning tread with solid blocks. These interlock with rubble, stony ground, sand and sludge to ensure ultra-high traction, even on the most difficult </w:t>
      </w:r>
      <w:r>
        <w:rPr>
          <w:rFonts w:ascii="Arial" w:hAnsi="Arial" w:cs="Arial"/>
          <w:sz w:val="22"/>
        </w:rPr>
        <w:t>terrain</w:t>
      </w:r>
      <w:r w:rsidR="00B51C20">
        <w:rPr>
          <w:rFonts w:ascii="Arial" w:hAnsi="Arial" w:cs="Arial"/>
          <w:sz w:val="22"/>
        </w:rPr>
        <w:t>.</w:t>
      </w:r>
    </w:p>
    <w:p w:rsidR="00B51C20" w:rsidRPr="00A0417F" w:rsidRDefault="00B51C20" w:rsidP="00B51C20">
      <w:pPr>
        <w:spacing w:after="210" w:line="360" w:lineRule="auto"/>
        <w:ind w:right="-144"/>
        <w:rPr>
          <w:rFonts w:ascii="Arial" w:hAnsi="Arial" w:cs="Arial"/>
          <w:bCs/>
          <w:sz w:val="22"/>
          <w:szCs w:val="22"/>
        </w:rPr>
      </w:pPr>
      <w:r w:rsidRPr="00A0417F">
        <w:rPr>
          <w:rFonts w:ascii="Arial" w:hAnsi="Arial" w:cs="Arial"/>
          <w:sz w:val="22"/>
        </w:rPr>
        <w:t xml:space="preserve">To protect the </w:t>
      </w:r>
      <w:r>
        <w:rPr>
          <w:rFonts w:ascii="Arial" w:hAnsi="Arial" w:cs="Arial"/>
          <w:sz w:val="22"/>
        </w:rPr>
        <w:t>tyre</w:t>
      </w:r>
      <w:r w:rsidRPr="00A0417F">
        <w:rPr>
          <w:rFonts w:ascii="Arial" w:hAnsi="Arial" w:cs="Arial"/>
          <w:sz w:val="22"/>
        </w:rPr>
        <w:t xml:space="preserve"> from impact breaks and damage, its three-layer carcass </w:t>
      </w:r>
      <w:r w:rsidR="000F3B27">
        <w:rPr>
          <w:rFonts w:ascii="Arial" w:hAnsi="Arial" w:cs="Arial"/>
          <w:sz w:val="22"/>
        </w:rPr>
        <w:t>is</w:t>
      </w:r>
      <w:r w:rsidRPr="00A0417F">
        <w:rPr>
          <w:rFonts w:ascii="Arial" w:hAnsi="Arial" w:cs="Arial"/>
          <w:sz w:val="22"/>
        </w:rPr>
        <w:t xml:space="preserve"> designed to be particularly robust and hence long-lasting, even in </w:t>
      </w:r>
      <w:r>
        <w:rPr>
          <w:rFonts w:ascii="Arial" w:hAnsi="Arial" w:cs="Arial"/>
          <w:sz w:val="22"/>
        </w:rPr>
        <w:t xml:space="preserve">extreme </w:t>
      </w:r>
      <w:r w:rsidRPr="00A0417F">
        <w:rPr>
          <w:rFonts w:ascii="Arial" w:hAnsi="Arial" w:cs="Arial"/>
          <w:sz w:val="22"/>
        </w:rPr>
        <w:t xml:space="preserve">off-road use. General Tire manufactures the </w:t>
      </w:r>
      <w:r w:rsidR="000F3B27">
        <w:rPr>
          <w:rFonts w:ascii="Arial" w:hAnsi="Arial" w:cs="Arial"/>
          <w:sz w:val="22"/>
        </w:rPr>
        <w:t>Grabber MT</w:t>
      </w:r>
      <w:r w:rsidRPr="00A0417F">
        <w:rPr>
          <w:rFonts w:ascii="Arial" w:hAnsi="Arial" w:cs="Arial"/>
          <w:sz w:val="22"/>
        </w:rPr>
        <w:t xml:space="preserve"> for 15 and 16 inch rim diameters with metric and US sizes</w:t>
      </w:r>
      <w:r>
        <w:rPr>
          <w:rFonts w:ascii="Arial" w:hAnsi="Arial" w:cs="Arial"/>
          <w:sz w:val="22"/>
        </w:rPr>
        <w:t xml:space="preserve">. As </w:t>
      </w:r>
      <w:r w:rsidRPr="00A0417F">
        <w:rPr>
          <w:rFonts w:ascii="Arial" w:hAnsi="Arial" w:cs="Arial"/>
          <w:sz w:val="22"/>
        </w:rPr>
        <w:t>an off-road specialist, it is approved up to 160 km/h.</w:t>
      </w:r>
    </w:p>
    <w:sectPr w:rsidR="00B51C20" w:rsidRPr="00A0417F" w:rsidSect="00015C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86" w:right="1128" w:bottom="993" w:left="1276" w:header="709" w:footer="1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97" w:rsidRDefault="00D25F97" w:rsidP="00EC563C">
      <w:r>
        <w:separator/>
      </w:r>
    </w:p>
  </w:endnote>
  <w:endnote w:type="continuationSeparator" w:id="0">
    <w:p w:rsidR="00D25F97" w:rsidRDefault="00D25F97" w:rsidP="00EC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1E" w:rsidRDefault="007B321E" w:rsidP="00A47C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21E" w:rsidRDefault="007B321E" w:rsidP="007B32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1E" w:rsidRPr="007B321E" w:rsidRDefault="007B321E" w:rsidP="007B321E">
    <w:pPr>
      <w:pStyle w:val="Footer"/>
      <w:framePr w:wrap="around" w:vAnchor="text" w:hAnchor="page" w:x="11060" w:y="691"/>
      <w:rPr>
        <w:rStyle w:val="PageNumber"/>
        <w:rFonts w:ascii="Arial" w:hAnsi="Arial" w:cs="Arial"/>
        <w:sz w:val="18"/>
      </w:rPr>
    </w:pPr>
    <w:r w:rsidRPr="007B321E">
      <w:rPr>
        <w:rStyle w:val="PageNumber"/>
        <w:rFonts w:ascii="Arial" w:hAnsi="Arial" w:cs="Arial"/>
        <w:sz w:val="18"/>
      </w:rPr>
      <w:fldChar w:fldCharType="begin"/>
    </w:r>
    <w:r w:rsidRPr="007B321E">
      <w:rPr>
        <w:rStyle w:val="PageNumber"/>
        <w:rFonts w:ascii="Arial" w:hAnsi="Arial" w:cs="Arial"/>
        <w:sz w:val="18"/>
      </w:rPr>
      <w:instrText xml:space="preserve">PAGE  </w:instrText>
    </w:r>
    <w:r w:rsidRPr="007B321E">
      <w:rPr>
        <w:rStyle w:val="PageNumber"/>
        <w:rFonts w:ascii="Arial" w:hAnsi="Arial" w:cs="Arial"/>
        <w:sz w:val="18"/>
      </w:rPr>
      <w:fldChar w:fldCharType="separate"/>
    </w:r>
    <w:r w:rsidR="00A563FC">
      <w:rPr>
        <w:rStyle w:val="PageNumber"/>
        <w:rFonts w:ascii="Arial" w:hAnsi="Arial" w:cs="Arial"/>
        <w:noProof/>
        <w:sz w:val="18"/>
      </w:rPr>
      <w:t>2</w:t>
    </w:r>
    <w:r w:rsidRPr="007B321E">
      <w:rPr>
        <w:rStyle w:val="PageNumber"/>
        <w:rFonts w:ascii="Arial" w:hAnsi="Arial" w:cs="Arial"/>
        <w:sz w:val="18"/>
      </w:rPr>
      <w:fldChar w:fldCharType="end"/>
    </w:r>
  </w:p>
  <w:p w:rsidR="007B321E" w:rsidRDefault="007B321E" w:rsidP="007B321E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4B" w:rsidRDefault="00671A99" w:rsidP="008265C5">
    <w:pPr>
      <w:pStyle w:val="Footer"/>
      <w:tabs>
        <w:tab w:val="clear" w:pos="8640"/>
        <w:tab w:val="right" w:pos="9214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50B54D0" wp14:editId="7EC1A5DF">
          <wp:simplePos x="0" y="0"/>
          <wp:positionH relativeFrom="page">
            <wp:posOffset>1905</wp:posOffset>
          </wp:positionH>
          <wp:positionV relativeFrom="page">
            <wp:posOffset>9732010</wp:posOffset>
          </wp:positionV>
          <wp:extent cx="7553325" cy="895985"/>
          <wp:effectExtent l="0" t="0" r="9525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97" w:rsidRDefault="00D25F97" w:rsidP="00EC563C">
      <w:r>
        <w:separator/>
      </w:r>
    </w:p>
  </w:footnote>
  <w:footnote w:type="continuationSeparator" w:id="0">
    <w:p w:rsidR="00D25F97" w:rsidRDefault="00D25F97" w:rsidP="00EC56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4B" w:rsidRDefault="00671A99" w:rsidP="00EC563C">
    <w:pPr>
      <w:pStyle w:val="Header"/>
      <w:tabs>
        <w:tab w:val="clear" w:pos="4320"/>
        <w:tab w:val="clear" w:pos="8640"/>
        <w:tab w:val="left" w:pos="2660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58752" behindDoc="1" locked="0" layoutInCell="1" allowOverlap="1" wp14:anchorId="36EC81A6" wp14:editId="2A367E92">
          <wp:simplePos x="0" y="0"/>
          <wp:positionH relativeFrom="column">
            <wp:posOffset>-812165</wp:posOffset>
          </wp:positionH>
          <wp:positionV relativeFrom="paragraph">
            <wp:posOffset>-450850</wp:posOffset>
          </wp:positionV>
          <wp:extent cx="7623810" cy="2186305"/>
          <wp:effectExtent l="0" t="0" r="0" b="4445"/>
          <wp:wrapNone/>
          <wp:docPr id="4" name="Picture 4" descr="GT banner 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banner artw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218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94B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23" w:rsidRDefault="00671A99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07A26289" wp14:editId="7BAADDC9">
          <wp:simplePos x="0" y="0"/>
          <wp:positionH relativeFrom="column">
            <wp:posOffset>-808355</wp:posOffset>
          </wp:positionH>
          <wp:positionV relativeFrom="paragraph">
            <wp:posOffset>-500380</wp:posOffset>
          </wp:positionV>
          <wp:extent cx="7623810" cy="2186305"/>
          <wp:effectExtent l="0" t="0" r="0" b="4445"/>
          <wp:wrapNone/>
          <wp:docPr id="5" name="Picture 5" descr="GT banner 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T banner artw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218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5C23" w:rsidRDefault="00015C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6525AC7"/>
    <w:multiLevelType w:val="multilevel"/>
    <w:tmpl w:val="8096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A4359"/>
    <w:multiLevelType w:val="multilevel"/>
    <w:tmpl w:val="8096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80B59"/>
    <w:multiLevelType w:val="multilevel"/>
    <w:tmpl w:val="8096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1637F"/>
    <w:multiLevelType w:val="hybridMultilevel"/>
    <w:tmpl w:val="7C5C5C74"/>
    <w:lvl w:ilvl="0" w:tplc="848A47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3C"/>
    <w:rsid w:val="00003198"/>
    <w:rsid w:val="00015C23"/>
    <w:rsid w:val="0001678C"/>
    <w:rsid w:val="0002526A"/>
    <w:rsid w:val="00032998"/>
    <w:rsid w:val="00040DDE"/>
    <w:rsid w:val="00066836"/>
    <w:rsid w:val="000842F3"/>
    <w:rsid w:val="00086849"/>
    <w:rsid w:val="000D5F56"/>
    <w:rsid w:val="000F0CC9"/>
    <w:rsid w:val="000F3B27"/>
    <w:rsid w:val="0012296C"/>
    <w:rsid w:val="00140002"/>
    <w:rsid w:val="00184F20"/>
    <w:rsid w:val="001C60E1"/>
    <w:rsid w:val="001C7F73"/>
    <w:rsid w:val="00203C83"/>
    <w:rsid w:val="00215A1E"/>
    <w:rsid w:val="0021754E"/>
    <w:rsid w:val="00245A67"/>
    <w:rsid w:val="00247639"/>
    <w:rsid w:val="0025422A"/>
    <w:rsid w:val="00274E3D"/>
    <w:rsid w:val="00275D6C"/>
    <w:rsid w:val="00275DCD"/>
    <w:rsid w:val="00280EDD"/>
    <w:rsid w:val="00287022"/>
    <w:rsid w:val="00294F90"/>
    <w:rsid w:val="002972A3"/>
    <w:rsid w:val="002D4FFE"/>
    <w:rsid w:val="002F741E"/>
    <w:rsid w:val="00312C6F"/>
    <w:rsid w:val="003173A7"/>
    <w:rsid w:val="003429CD"/>
    <w:rsid w:val="00347C44"/>
    <w:rsid w:val="00352AE0"/>
    <w:rsid w:val="00355F25"/>
    <w:rsid w:val="003607E3"/>
    <w:rsid w:val="00384D1F"/>
    <w:rsid w:val="003A1B4F"/>
    <w:rsid w:val="003A71CE"/>
    <w:rsid w:val="003B72D3"/>
    <w:rsid w:val="003E1C83"/>
    <w:rsid w:val="003E7D34"/>
    <w:rsid w:val="004165E6"/>
    <w:rsid w:val="00423763"/>
    <w:rsid w:val="00445AE7"/>
    <w:rsid w:val="004544A5"/>
    <w:rsid w:val="004562D0"/>
    <w:rsid w:val="00473A8B"/>
    <w:rsid w:val="00480B5D"/>
    <w:rsid w:val="0048618F"/>
    <w:rsid w:val="004C0843"/>
    <w:rsid w:val="004F4F26"/>
    <w:rsid w:val="00553359"/>
    <w:rsid w:val="0055389E"/>
    <w:rsid w:val="0059211D"/>
    <w:rsid w:val="005A3C20"/>
    <w:rsid w:val="005B73DB"/>
    <w:rsid w:val="005B7B93"/>
    <w:rsid w:val="005B7D10"/>
    <w:rsid w:val="005D7215"/>
    <w:rsid w:val="006171CC"/>
    <w:rsid w:val="00651B27"/>
    <w:rsid w:val="00661F39"/>
    <w:rsid w:val="00671417"/>
    <w:rsid w:val="00671A99"/>
    <w:rsid w:val="00691AB1"/>
    <w:rsid w:val="00693788"/>
    <w:rsid w:val="006B78DA"/>
    <w:rsid w:val="006C70DA"/>
    <w:rsid w:val="006D3C6F"/>
    <w:rsid w:val="006D40B2"/>
    <w:rsid w:val="006F3D07"/>
    <w:rsid w:val="006F6A1F"/>
    <w:rsid w:val="007034E2"/>
    <w:rsid w:val="007059EF"/>
    <w:rsid w:val="00707CC8"/>
    <w:rsid w:val="0071315E"/>
    <w:rsid w:val="00773AE2"/>
    <w:rsid w:val="007A01FF"/>
    <w:rsid w:val="007A500F"/>
    <w:rsid w:val="007B321E"/>
    <w:rsid w:val="007C725F"/>
    <w:rsid w:val="007D69AC"/>
    <w:rsid w:val="008017F2"/>
    <w:rsid w:val="008224E7"/>
    <w:rsid w:val="008265C5"/>
    <w:rsid w:val="0084433B"/>
    <w:rsid w:val="00847418"/>
    <w:rsid w:val="00855EB3"/>
    <w:rsid w:val="008730B8"/>
    <w:rsid w:val="00885005"/>
    <w:rsid w:val="008C3127"/>
    <w:rsid w:val="008D3318"/>
    <w:rsid w:val="008E3643"/>
    <w:rsid w:val="0090664A"/>
    <w:rsid w:val="009220C1"/>
    <w:rsid w:val="009378E5"/>
    <w:rsid w:val="009618AD"/>
    <w:rsid w:val="00963859"/>
    <w:rsid w:val="00975D06"/>
    <w:rsid w:val="00991A0F"/>
    <w:rsid w:val="009B0EA3"/>
    <w:rsid w:val="009D013A"/>
    <w:rsid w:val="009F25FC"/>
    <w:rsid w:val="00A049F8"/>
    <w:rsid w:val="00A32333"/>
    <w:rsid w:val="00A4596E"/>
    <w:rsid w:val="00A47CC9"/>
    <w:rsid w:val="00A563FC"/>
    <w:rsid w:val="00A57CAE"/>
    <w:rsid w:val="00A761E8"/>
    <w:rsid w:val="00AB4CB3"/>
    <w:rsid w:val="00AD550E"/>
    <w:rsid w:val="00B13733"/>
    <w:rsid w:val="00B244BF"/>
    <w:rsid w:val="00B35BB4"/>
    <w:rsid w:val="00B51C20"/>
    <w:rsid w:val="00B73B92"/>
    <w:rsid w:val="00B81EC1"/>
    <w:rsid w:val="00BA665B"/>
    <w:rsid w:val="00BB4674"/>
    <w:rsid w:val="00BC1250"/>
    <w:rsid w:val="00BC3865"/>
    <w:rsid w:val="00BC5CCC"/>
    <w:rsid w:val="00BE1658"/>
    <w:rsid w:val="00BF49A8"/>
    <w:rsid w:val="00BF6D17"/>
    <w:rsid w:val="00C1194B"/>
    <w:rsid w:val="00C25DA2"/>
    <w:rsid w:val="00C51FB8"/>
    <w:rsid w:val="00C6493C"/>
    <w:rsid w:val="00C86C35"/>
    <w:rsid w:val="00C90540"/>
    <w:rsid w:val="00CC448B"/>
    <w:rsid w:val="00CD308B"/>
    <w:rsid w:val="00CF623E"/>
    <w:rsid w:val="00D07A7B"/>
    <w:rsid w:val="00D25F97"/>
    <w:rsid w:val="00D34CF5"/>
    <w:rsid w:val="00D4220B"/>
    <w:rsid w:val="00D54616"/>
    <w:rsid w:val="00D56BB0"/>
    <w:rsid w:val="00DB3474"/>
    <w:rsid w:val="00E11330"/>
    <w:rsid w:val="00E30939"/>
    <w:rsid w:val="00E61D00"/>
    <w:rsid w:val="00E76EE0"/>
    <w:rsid w:val="00E90230"/>
    <w:rsid w:val="00EC563C"/>
    <w:rsid w:val="00ED156D"/>
    <w:rsid w:val="00EE2704"/>
    <w:rsid w:val="00F13409"/>
    <w:rsid w:val="00F31C8E"/>
    <w:rsid w:val="00F509BA"/>
    <w:rsid w:val="00F81E4F"/>
    <w:rsid w:val="00FA03EC"/>
    <w:rsid w:val="00FA1C33"/>
    <w:rsid w:val="00FB28AC"/>
    <w:rsid w:val="00FE68D3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MS Gothic" w:hAnsi="Arial Narrow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Header1"/>
    <w:basedOn w:val="Normal"/>
    <w:next w:val="Normal"/>
    <w:link w:val="Heading1Char"/>
    <w:uiPriority w:val="9"/>
    <w:rsid w:val="00184F20"/>
    <w:pPr>
      <w:keepNext/>
      <w:spacing w:after="120" w:line="440" w:lineRule="exact"/>
      <w:outlineLvl w:val="0"/>
    </w:pPr>
    <w:rPr>
      <w:rFonts w:ascii="Arial" w:eastAsia="Times New Roman" w:hAnsi="Arial"/>
      <w:b/>
      <w:bCs/>
      <w:color w:val="000000"/>
      <w:position w:val="8"/>
      <w:sz w:val="36"/>
      <w:szCs w:val="28"/>
      <w:lang w:val="de-DE" w:eastAsia="de-DE"/>
    </w:r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rsid w:val="00184F20"/>
    <w:pPr>
      <w:keepNext/>
      <w:spacing w:before="660"/>
      <w:outlineLvl w:val="1"/>
    </w:pPr>
    <w:rPr>
      <w:rFonts w:ascii="Arial" w:eastAsia="Times New Roman" w:hAnsi="Arial"/>
      <w:b/>
      <w:bCs/>
      <w:sz w:val="20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3C"/>
  </w:style>
  <w:style w:type="paragraph" w:styleId="Footer">
    <w:name w:val="footer"/>
    <w:basedOn w:val="Normal"/>
    <w:link w:val="FooterChar"/>
    <w:uiPriority w:val="99"/>
    <w:unhideWhenUsed/>
    <w:rsid w:val="00EC5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3C"/>
  </w:style>
  <w:style w:type="paragraph" w:styleId="BalloonText">
    <w:name w:val="Balloon Text"/>
    <w:basedOn w:val="Normal"/>
    <w:link w:val="BalloonTextChar"/>
    <w:uiPriority w:val="99"/>
    <w:semiHidden/>
    <w:unhideWhenUsed/>
    <w:rsid w:val="00EC5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5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991A0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91A0F"/>
    <w:pPr>
      <w:spacing w:before="100" w:beforeAutospacing="1" w:after="100" w:afterAutospacing="1"/>
    </w:pPr>
    <w:rPr>
      <w:rFonts w:ascii="Tahoma" w:eastAsia="Calibri" w:hAnsi="Tahoma" w:cs="Tahom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991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styleId="PageNumber">
    <w:name w:val="page number"/>
    <w:uiPriority w:val="99"/>
    <w:semiHidden/>
    <w:unhideWhenUsed/>
    <w:rsid w:val="007B321E"/>
  </w:style>
  <w:style w:type="character" w:customStyle="1" w:styleId="Heading1Char">
    <w:name w:val="Heading 1 Char"/>
    <w:aliases w:val="Header1 Char"/>
    <w:link w:val="Heading1"/>
    <w:uiPriority w:val="9"/>
    <w:rsid w:val="00184F20"/>
    <w:rPr>
      <w:rFonts w:ascii="Arial" w:eastAsia="Times New Roman" w:hAnsi="Arial"/>
      <w:b/>
      <w:bCs/>
      <w:color w:val="000000"/>
      <w:position w:val="8"/>
      <w:sz w:val="36"/>
      <w:szCs w:val="28"/>
      <w:lang w:val="de-DE" w:eastAsia="de-DE"/>
    </w:rPr>
  </w:style>
  <w:style w:type="character" w:customStyle="1" w:styleId="Heading2Char">
    <w:name w:val="Heading 2 Char"/>
    <w:aliases w:val="Subheader Char"/>
    <w:link w:val="Heading2"/>
    <w:uiPriority w:val="9"/>
    <w:rsid w:val="00184F20"/>
    <w:rPr>
      <w:rFonts w:ascii="Arial" w:eastAsia="Times New Roman" w:hAnsi="Arial"/>
      <w:b/>
      <w:bCs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MS Gothic" w:hAnsi="Arial Narrow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Header1"/>
    <w:basedOn w:val="Normal"/>
    <w:next w:val="Normal"/>
    <w:link w:val="Heading1Char"/>
    <w:uiPriority w:val="9"/>
    <w:rsid w:val="00184F20"/>
    <w:pPr>
      <w:keepNext/>
      <w:spacing w:after="120" w:line="440" w:lineRule="exact"/>
      <w:outlineLvl w:val="0"/>
    </w:pPr>
    <w:rPr>
      <w:rFonts w:ascii="Arial" w:eastAsia="Times New Roman" w:hAnsi="Arial"/>
      <w:b/>
      <w:bCs/>
      <w:color w:val="000000"/>
      <w:position w:val="8"/>
      <w:sz w:val="36"/>
      <w:szCs w:val="28"/>
      <w:lang w:val="de-DE" w:eastAsia="de-DE"/>
    </w:r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rsid w:val="00184F20"/>
    <w:pPr>
      <w:keepNext/>
      <w:spacing w:before="660"/>
      <w:outlineLvl w:val="1"/>
    </w:pPr>
    <w:rPr>
      <w:rFonts w:ascii="Arial" w:eastAsia="Times New Roman" w:hAnsi="Arial"/>
      <w:b/>
      <w:bCs/>
      <w:sz w:val="20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3C"/>
  </w:style>
  <w:style w:type="paragraph" w:styleId="Footer">
    <w:name w:val="footer"/>
    <w:basedOn w:val="Normal"/>
    <w:link w:val="FooterChar"/>
    <w:uiPriority w:val="99"/>
    <w:unhideWhenUsed/>
    <w:rsid w:val="00EC5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3C"/>
  </w:style>
  <w:style w:type="paragraph" w:styleId="BalloonText">
    <w:name w:val="Balloon Text"/>
    <w:basedOn w:val="Normal"/>
    <w:link w:val="BalloonTextChar"/>
    <w:uiPriority w:val="99"/>
    <w:semiHidden/>
    <w:unhideWhenUsed/>
    <w:rsid w:val="00EC5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5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991A0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91A0F"/>
    <w:pPr>
      <w:spacing w:before="100" w:beforeAutospacing="1" w:after="100" w:afterAutospacing="1"/>
    </w:pPr>
    <w:rPr>
      <w:rFonts w:ascii="Tahoma" w:eastAsia="Calibri" w:hAnsi="Tahoma" w:cs="Tahom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991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styleId="PageNumber">
    <w:name w:val="page number"/>
    <w:uiPriority w:val="99"/>
    <w:semiHidden/>
    <w:unhideWhenUsed/>
    <w:rsid w:val="007B321E"/>
  </w:style>
  <w:style w:type="character" w:customStyle="1" w:styleId="Heading1Char">
    <w:name w:val="Heading 1 Char"/>
    <w:aliases w:val="Header1 Char"/>
    <w:link w:val="Heading1"/>
    <w:uiPriority w:val="9"/>
    <w:rsid w:val="00184F20"/>
    <w:rPr>
      <w:rFonts w:ascii="Arial" w:eastAsia="Times New Roman" w:hAnsi="Arial"/>
      <w:b/>
      <w:bCs/>
      <w:color w:val="000000"/>
      <w:position w:val="8"/>
      <w:sz w:val="36"/>
      <w:szCs w:val="28"/>
      <w:lang w:val="de-DE" w:eastAsia="de-DE"/>
    </w:rPr>
  </w:style>
  <w:style w:type="character" w:customStyle="1" w:styleId="Heading2Char">
    <w:name w:val="Heading 2 Char"/>
    <w:aliases w:val="Subheader Char"/>
    <w:link w:val="Heading2"/>
    <w:uiPriority w:val="9"/>
    <w:rsid w:val="00184F20"/>
    <w:rPr>
      <w:rFonts w:ascii="Arial" w:eastAsia="Times New Roman" w:hAnsi="Arial"/>
      <w:b/>
      <w:bCs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E+I</Company>
  <LinksUpToDate>false</LinksUpToDate>
  <CharactersWithSpaces>1944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mailto:jiminyann.bosman@conti.co.za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Mileman</dc:creator>
  <cp:lastModifiedBy>Vicki Fulford</cp:lastModifiedBy>
  <cp:revision>2</cp:revision>
  <dcterms:created xsi:type="dcterms:W3CDTF">2015-10-21T17:14:00Z</dcterms:created>
  <dcterms:modified xsi:type="dcterms:W3CDTF">2015-10-21T17:14:00Z</dcterms:modified>
</cp:coreProperties>
</file>