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B9" w:rsidRPr="00327A8F" w:rsidRDefault="00BF762A" w:rsidP="002F57B9">
      <w:pPr>
        <w:spacing w:after="0" w:line="480" w:lineRule="atLeast"/>
        <w:jc w:val="center"/>
        <w:rPr>
          <w:rFonts w:ascii="CorpoSLig" w:hAnsi="CorpoSLig"/>
          <w:b/>
          <w:color w:val="000000"/>
          <w:kern w:val="16"/>
          <w:szCs w:val="26"/>
          <w:lang w:eastAsia="ja-JP"/>
        </w:rPr>
      </w:pPr>
      <w:r>
        <w:rPr>
          <w:rFonts w:ascii="CorpoSLig" w:hAnsi="CorpoSLig"/>
          <w:b/>
          <w:color w:val="000000"/>
          <w:kern w:val="16"/>
        </w:rPr>
        <w:t>M</w:t>
      </w:r>
      <w:r w:rsidR="002F57B9" w:rsidRPr="00327A8F">
        <w:rPr>
          <w:rFonts w:ascii="CorpoSLig" w:hAnsi="CorpoSLig"/>
          <w:b/>
          <w:color w:val="000000"/>
          <w:kern w:val="16"/>
        </w:rPr>
        <w:t>ercedes-Benz GLC 220 d 4MATIC Coupé</w:t>
      </w:r>
    </w:p>
    <w:p w:rsidR="002F57B9" w:rsidRPr="00327A8F" w:rsidRDefault="002F57B9" w:rsidP="002F57B9">
      <w:pPr>
        <w:spacing w:after="0" w:line="240" w:lineRule="auto"/>
        <w:jc w:val="center"/>
        <w:rPr>
          <w:rFonts w:ascii="CorpoADem" w:hAnsi="CorpoADem" w:cs="Arial"/>
          <w:bCs/>
          <w:szCs w:val="26"/>
        </w:rPr>
      </w:pPr>
    </w:p>
    <w:p w:rsidR="002F57B9" w:rsidRPr="00327A8F" w:rsidRDefault="002F57B9" w:rsidP="002F57B9">
      <w:pPr>
        <w:pBdr>
          <w:top w:val="single" w:sz="4" w:space="1" w:color="auto"/>
        </w:pBdr>
        <w:tabs>
          <w:tab w:val="left" w:pos="284"/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>Engine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858"/>
        <w:gridCol w:w="276"/>
        <w:gridCol w:w="3827"/>
        <w:gridCol w:w="284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Number of cylinders/arrangement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 in-line, 4 valves per cylinder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Displacement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cc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2143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Bore x stroke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83.0 x 99.0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Rated output 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kW/</w:t>
            </w:r>
            <w:proofErr w:type="spellStart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hp</w:t>
            </w:r>
            <w:proofErr w:type="spellEnd"/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125/170 at 3000-4200 rpm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Rated torque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Nm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400 at 1400-2800 rpm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Compression ratio 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16.2: 1</w:t>
            </w:r>
          </w:p>
        </w:tc>
      </w:tr>
      <w:tr w:rsidR="002F57B9" w:rsidRPr="00327A8F" w:rsidTr="002F57B9">
        <w:trPr>
          <w:gridAfter w:val="1"/>
          <w:wAfter w:w="284" w:type="dxa"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bCs/>
                <w:sz w:val="18"/>
              </w:rPr>
            </w:pPr>
            <w:r w:rsidRPr="00327A8F">
              <w:rPr>
                <w:rFonts w:ascii="CorpoSLig" w:hAnsi="CorpoSLig"/>
                <w:sz w:val="18"/>
              </w:rPr>
              <w:t>Mixture formation</w:t>
            </w:r>
          </w:p>
        </w:tc>
        <w:tc>
          <w:tcPr>
            <w:tcW w:w="858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bCs/>
                <w:sz w:val="18"/>
              </w:rPr>
            </w:pPr>
          </w:p>
        </w:tc>
        <w:tc>
          <w:tcPr>
            <w:tcW w:w="4103" w:type="dxa"/>
            <w:gridSpan w:val="2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ind w:left="276"/>
              <w:rPr>
                <w:rFonts w:ascii="CorpoSLig" w:hAnsi="CorpoSLig"/>
                <w:bCs/>
                <w:sz w:val="18"/>
              </w:rPr>
            </w:pPr>
            <w:r w:rsidRPr="00327A8F">
              <w:rPr>
                <w:rFonts w:ascii="CorpoSLig" w:hAnsi="CorpoSLig"/>
                <w:sz w:val="18"/>
              </w:rPr>
              <w:t xml:space="preserve">High-pressure injection 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>Power transmission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134"/>
        <w:gridCol w:w="4111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Transmission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 xml:space="preserve">9G-TRONIC 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Powertrain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textAlignment w:val="baseline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4MATIC permanent all-wheel drive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7655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z w:val="18"/>
              </w:rPr>
              <w:t>Gear ratios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Final-drive ratio</w:t>
            </w: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textAlignment w:val="baseline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3.07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z w:val="18"/>
              </w:rPr>
              <w:t>Overall ratios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1st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2nd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3rd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6th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7th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8th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9th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Reverse</w:t>
            </w: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5.35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3.24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2.25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1.64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1.21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1.00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0.86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0.72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0.60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4.80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>Suspension</w:t>
      </w:r>
    </w:p>
    <w:tbl>
      <w:tblPr>
        <w:tblW w:w="78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5276"/>
      </w:tblGrid>
      <w:tr w:rsidR="002F57B9" w:rsidRPr="00327A8F" w:rsidTr="002F57B9">
        <w:trPr>
          <w:cantSplit/>
          <w:trHeight w:val="646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Front axle 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Frame-type aluminium integral support, aluminium four-link suspension with coil springs, twin-tube gas-filled shock absorbers with selective damping system, torsion-bar stabiliser</w:t>
            </w:r>
          </w:p>
        </w:tc>
      </w:tr>
      <w:tr w:rsidR="002F57B9" w:rsidRPr="00327A8F" w:rsidTr="002F57B9">
        <w:trPr>
          <w:cantSplit/>
          <w:trHeight w:val="431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Rear axle 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proofErr w:type="spellStart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Subframe</w:t>
            </w:r>
            <w:proofErr w:type="spellEnd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, aluminium five-link axle with coil springs, gas-filled shock absorbers with selective damping system, torsion-bar stabiliser</w:t>
            </w:r>
          </w:p>
        </w:tc>
      </w:tr>
      <w:tr w:rsidR="002F57B9" w:rsidRPr="00327A8F" w:rsidTr="002F57B9">
        <w:trPr>
          <w:cantSplit/>
          <w:trHeight w:val="432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Braking system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z w:val="18"/>
              </w:rPr>
              <w:t>Internally ventilated front disc brakes, internally ventilated rear disc brakes, electric parking brake, ABS, Brake Assist, ESP</w:t>
            </w:r>
            <w:r w:rsidRPr="00327A8F">
              <w:rPr>
                <w:rFonts w:ascii="CorpoSLig" w:hAnsi="CorpoSLig"/>
                <w:sz w:val="18"/>
                <w:vertAlign w:val="superscript"/>
              </w:rPr>
              <w:t>®</w:t>
            </w:r>
          </w:p>
        </w:tc>
      </w:tr>
      <w:tr w:rsidR="002F57B9" w:rsidRPr="00327A8F" w:rsidTr="002F57B9">
        <w:trPr>
          <w:cantSplit/>
          <w:trHeight w:val="215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Steering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Electromechanical </w:t>
            </w: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rack-and-pinion power steering</w:t>
            </w: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 </w:t>
            </w:r>
          </w:p>
        </w:tc>
      </w:tr>
      <w:tr w:rsidR="002F57B9" w:rsidRPr="00327A8F" w:rsidTr="002F57B9">
        <w:trPr>
          <w:cantSplit/>
          <w:trHeight w:val="227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Wheels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8.0 J x 18 </w:t>
            </w:r>
          </w:p>
        </w:tc>
      </w:tr>
      <w:tr w:rsidR="002F57B9" w:rsidRPr="00327A8F" w:rsidTr="002F57B9">
        <w:trPr>
          <w:cantSplit/>
          <w:trHeight w:val="170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Tyres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235/60  R 18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>Dimensions and weights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992"/>
        <w:gridCol w:w="1985"/>
        <w:gridCol w:w="2268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Wheelbase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2873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Track, front/rear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1620/1619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length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4732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width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1890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height*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1985" w:type="dxa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1602</w:t>
            </w:r>
          </w:p>
        </w:tc>
        <w:tc>
          <w:tcPr>
            <w:tcW w:w="2268" w:type="dxa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jc w:val="center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Turning circle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11.80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Boot capacity min./max.*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l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500/1400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Kerb weight acc. to EC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1845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Payload 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675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Gross vehicle weight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2520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Tank capacity/of which reserve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l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50/7.0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 xml:space="preserve">Performance and fuel consumption </w:t>
      </w: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4253"/>
      </w:tblGrid>
      <w:tr w:rsidR="002F57B9" w:rsidRPr="00327A8F" w:rsidTr="002F57B9">
        <w:trPr>
          <w:trHeight w:val="128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Acceleration 0-100 km/h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s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8.3</w:t>
            </w:r>
          </w:p>
        </w:tc>
      </w:tr>
      <w:tr w:rsidR="002F57B9" w:rsidRPr="00327A8F" w:rsidTr="002F57B9">
        <w:trPr>
          <w:trHeight w:val="134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Top speed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km/h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210</w:t>
            </w:r>
          </w:p>
        </w:tc>
      </w:tr>
      <w:tr w:rsidR="002F57B9" w:rsidRPr="00327A8F" w:rsidTr="002F57B9">
        <w:trPr>
          <w:trHeight w:val="148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Fuel consumption comb.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l/100 km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5.0 - 5.4</w:t>
            </w:r>
          </w:p>
        </w:tc>
      </w:tr>
      <w:tr w:rsidR="002F57B9" w:rsidRPr="00327A8F" w:rsidTr="002F57B9">
        <w:trPr>
          <w:trHeight w:val="80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CO</w:t>
            </w: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  <w:vertAlign w:val="subscript"/>
              </w:rPr>
              <w:t>2</w:t>
            </w: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 emissions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g/km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131 - 143</w:t>
            </w:r>
          </w:p>
        </w:tc>
      </w:tr>
    </w:tbl>
    <w:p w:rsidR="002F57B9" w:rsidRPr="00327A8F" w:rsidRDefault="002F57B9" w:rsidP="002F57B9">
      <w:pPr>
        <w:tabs>
          <w:tab w:val="left" w:pos="2268"/>
          <w:tab w:val="left" w:pos="3402"/>
          <w:tab w:val="left" w:pos="7513"/>
        </w:tabs>
        <w:overflowPunct w:val="0"/>
        <w:autoSpaceDE w:val="0"/>
        <w:autoSpaceDN w:val="0"/>
        <w:adjustRightInd w:val="0"/>
        <w:spacing w:after="0" w:line="194" w:lineRule="atLeast"/>
        <w:textAlignment w:val="baseline"/>
        <w:rPr>
          <w:rFonts w:ascii="CorpoSLig" w:hAnsi="CorpoSLig"/>
          <w:color w:val="000000"/>
          <w:spacing w:val="-2"/>
          <w:kern w:val="16"/>
          <w:sz w:val="16"/>
        </w:rPr>
      </w:pPr>
    </w:p>
    <w:p w:rsidR="002F57B9" w:rsidRPr="00327A8F" w:rsidRDefault="002F57B9" w:rsidP="002F57B9">
      <w:pPr>
        <w:spacing w:after="0" w:line="276" w:lineRule="auto"/>
        <w:rPr>
          <w:rFonts w:ascii="CorpoSLig" w:eastAsia="Calibri" w:hAnsi="CorpoSLig"/>
          <w:sz w:val="16"/>
          <w:szCs w:val="22"/>
          <w:lang w:eastAsia="en-US"/>
        </w:rPr>
      </w:pPr>
      <w:r w:rsidRPr="00327A8F">
        <w:rPr>
          <w:rFonts w:ascii="CorpoSLig" w:eastAsia="Calibri" w:hAnsi="CorpoSLig"/>
          <w:sz w:val="16"/>
        </w:rPr>
        <w:t xml:space="preserve">*acc. to VDA measuring method </w:t>
      </w:r>
    </w:p>
    <w:p w:rsidR="002F57B9" w:rsidRPr="00327A8F" w:rsidRDefault="002F57B9" w:rsidP="002F57B9">
      <w:pPr>
        <w:spacing w:after="0" w:line="240" w:lineRule="auto"/>
        <w:rPr>
          <w:rFonts w:ascii="CorpoSLig" w:hAnsi="CorpoSLig"/>
          <w:b/>
          <w:color w:val="000000"/>
          <w:kern w:val="16"/>
          <w:szCs w:val="26"/>
          <w:lang w:eastAsia="ja-JP"/>
        </w:rPr>
      </w:pPr>
      <w:r w:rsidRPr="00327A8F">
        <w:rPr>
          <w:rFonts w:ascii="CorpoSLig" w:hAnsi="CorpoSLig"/>
          <w:color w:val="000000"/>
          <w:kern w:val="16"/>
        </w:rPr>
        <w:br w:type="page"/>
      </w:r>
    </w:p>
    <w:p w:rsidR="002F57B9" w:rsidRDefault="002F57B9" w:rsidP="002F57B9">
      <w:pPr>
        <w:spacing w:after="0" w:line="480" w:lineRule="atLeast"/>
        <w:jc w:val="center"/>
        <w:rPr>
          <w:rFonts w:ascii="CorpoSLig" w:hAnsi="CorpoSLig"/>
          <w:b/>
          <w:color w:val="000000"/>
          <w:kern w:val="16"/>
        </w:rPr>
      </w:pPr>
      <w:r w:rsidRPr="00327A8F">
        <w:rPr>
          <w:rFonts w:ascii="CorpoSLig" w:hAnsi="CorpoSLig"/>
          <w:b/>
          <w:color w:val="000000"/>
          <w:kern w:val="16"/>
        </w:rPr>
        <w:lastRenderedPageBreak/>
        <w:t>Mercedes-Benz GLC 250 d 4MATIC Coupé</w:t>
      </w:r>
    </w:p>
    <w:p w:rsidR="002F57B9" w:rsidRPr="00327A8F" w:rsidRDefault="002F57B9" w:rsidP="002F57B9">
      <w:pPr>
        <w:spacing w:after="0" w:line="480" w:lineRule="atLeast"/>
        <w:jc w:val="center"/>
        <w:rPr>
          <w:rFonts w:ascii="CorpoSLig" w:hAnsi="CorpoSLig"/>
          <w:b/>
          <w:color w:val="000000"/>
          <w:kern w:val="16"/>
          <w:szCs w:val="26"/>
          <w:lang w:eastAsia="ja-JP"/>
        </w:rPr>
      </w:pPr>
    </w:p>
    <w:p w:rsidR="002F57B9" w:rsidRPr="00327A8F" w:rsidRDefault="002F57B9" w:rsidP="002F57B9">
      <w:pPr>
        <w:pBdr>
          <w:top w:val="single" w:sz="4" w:space="1" w:color="auto"/>
        </w:pBdr>
        <w:tabs>
          <w:tab w:val="left" w:pos="284"/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>Engine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858"/>
        <w:gridCol w:w="276"/>
        <w:gridCol w:w="3827"/>
        <w:gridCol w:w="284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Number of cylinders/arrangement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 in-line, 4 valves per cylinder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Displacement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cc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2143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Bore x stroke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83.0 x 99.0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Rated output 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kW/</w:t>
            </w:r>
            <w:proofErr w:type="spellStart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hp</w:t>
            </w:r>
            <w:proofErr w:type="spellEnd"/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150/204 at 3800 rpm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Rated torque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Nm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500 at 1600-1800 rpm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Compression ratio 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16.2: 1</w:t>
            </w:r>
          </w:p>
        </w:tc>
      </w:tr>
      <w:tr w:rsidR="002F57B9" w:rsidRPr="00327A8F" w:rsidTr="002F57B9">
        <w:trPr>
          <w:gridAfter w:val="1"/>
          <w:wAfter w:w="284" w:type="dxa"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bCs/>
                <w:sz w:val="18"/>
              </w:rPr>
            </w:pPr>
            <w:r w:rsidRPr="00327A8F">
              <w:rPr>
                <w:rFonts w:ascii="CorpoSLig" w:hAnsi="CorpoSLig"/>
                <w:sz w:val="18"/>
              </w:rPr>
              <w:t>Mixture formation</w:t>
            </w:r>
          </w:p>
        </w:tc>
        <w:tc>
          <w:tcPr>
            <w:tcW w:w="858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bCs/>
                <w:sz w:val="18"/>
              </w:rPr>
            </w:pPr>
          </w:p>
        </w:tc>
        <w:tc>
          <w:tcPr>
            <w:tcW w:w="4103" w:type="dxa"/>
            <w:gridSpan w:val="2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ind w:left="276"/>
              <w:rPr>
                <w:rFonts w:ascii="CorpoSLig" w:hAnsi="CorpoSLig"/>
                <w:bCs/>
                <w:sz w:val="18"/>
              </w:rPr>
            </w:pPr>
            <w:r w:rsidRPr="00327A8F">
              <w:rPr>
                <w:rFonts w:ascii="CorpoSLig" w:hAnsi="CorpoSLig"/>
                <w:sz w:val="18"/>
              </w:rPr>
              <w:t xml:space="preserve">High-pressure injection 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>Power transmission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134"/>
        <w:gridCol w:w="4111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Transmission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 xml:space="preserve">9G-TRONIC 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Powertrain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textAlignment w:val="baseline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4MATIC permanent all-wheel drive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7655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z w:val="18"/>
              </w:rPr>
              <w:t>Gear ratios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Final-drive ratio</w:t>
            </w: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textAlignment w:val="baseline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3.07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z w:val="18"/>
              </w:rPr>
              <w:t>Overall ratios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1st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2nd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3rd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6th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7th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8th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9th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Reverse gear</w:t>
            </w: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5.35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3.24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2.25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1.64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1.21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1.00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0.86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0.72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0.60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4.80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>Suspension</w:t>
      </w:r>
    </w:p>
    <w:tbl>
      <w:tblPr>
        <w:tblW w:w="78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5276"/>
      </w:tblGrid>
      <w:tr w:rsidR="002F57B9" w:rsidRPr="00327A8F" w:rsidTr="002F57B9">
        <w:trPr>
          <w:cantSplit/>
          <w:trHeight w:val="646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Front axle 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Frame-type aluminium integral support, aluminium four-link suspension with coil springs, twin-tube gas-filled shock absorbers with selective damping system, torsion-bar stabiliser</w:t>
            </w:r>
          </w:p>
        </w:tc>
      </w:tr>
      <w:tr w:rsidR="002F57B9" w:rsidRPr="00327A8F" w:rsidTr="002F57B9">
        <w:trPr>
          <w:cantSplit/>
          <w:trHeight w:val="392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Rear axle 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proofErr w:type="spellStart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Subframe</w:t>
            </w:r>
            <w:proofErr w:type="spellEnd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, aluminium five-link axle with coil springs, gas-filled shock absorbers with selective damping system, torsion-bar stabiliser</w:t>
            </w:r>
          </w:p>
        </w:tc>
      </w:tr>
      <w:tr w:rsidR="002F57B9" w:rsidRPr="00327A8F" w:rsidTr="002F57B9">
        <w:trPr>
          <w:cantSplit/>
          <w:trHeight w:val="432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Braking system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z w:val="18"/>
              </w:rPr>
              <w:t>Internally ventilated front disc brakes, internally ventilated rear disc brakes, electric parking brake, ABS, Brake Assist, ESP</w:t>
            </w:r>
            <w:r w:rsidRPr="00327A8F">
              <w:rPr>
                <w:rFonts w:ascii="CorpoSLig" w:hAnsi="CorpoSLig"/>
                <w:sz w:val="18"/>
                <w:vertAlign w:val="superscript"/>
              </w:rPr>
              <w:t>®</w:t>
            </w:r>
          </w:p>
        </w:tc>
      </w:tr>
      <w:tr w:rsidR="002F57B9" w:rsidRPr="00327A8F" w:rsidTr="002F57B9">
        <w:trPr>
          <w:cantSplit/>
          <w:trHeight w:val="215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Steering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Electromechanical </w:t>
            </w: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rack-and-pinion power steering</w:t>
            </w: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 </w:t>
            </w:r>
          </w:p>
        </w:tc>
      </w:tr>
      <w:tr w:rsidR="002F57B9" w:rsidRPr="00327A8F" w:rsidTr="002F57B9">
        <w:trPr>
          <w:cantSplit/>
          <w:trHeight w:val="227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Wheels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8.0 J x 18 </w:t>
            </w:r>
          </w:p>
        </w:tc>
      </w:tr>
      <w:tr w:rsidR="002F57B9" w:rsidRPr="00327A8F" w:rsidTr="002F57B9">
        <w:trPr>
          <w:cantSplit/>
          <w:trHeight w:val="130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Tyres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235/60 R 18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>Dimensions and weights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992"/>
        <w:gridCol w:w="1985"/>
        <w:gridCol w:w="2268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Wheelbase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2873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Track, front/rear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1620/1619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length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4732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width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1890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height*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1985" w:type="dxa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1602</w:t>
            </w:r>
          </w:p>
        </w:tc>
        <w:tc>
          <w:tcPr>
            <w:tcW w:w="2268" w:type="dxa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jc w:val="center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Turning circle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11.80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Boot capacity min./max.*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l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500/1400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Kerb weight acc. to EC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1845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Payload 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675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Gross vehicle weight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2520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Tank capacity/of which reserve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l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50/7.0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 xml:space="preserve">Performance and fuel consumption </w:t>
      </w: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4253"/>
      </w:tblGrid>
      <w:tr w:rsidR="002F57B9" w:rsidRPr="00327A8F" w:rsidTr="002F57B9">
        <w:trPr>
          <w:trHeight w:val="75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Acceleration 0-100 km/h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s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7.6</w:t>
            </w:r>
          </w:p>
        </w:tc>
      </w:tr>
      <w:tr w:rsidR="002F57B9" w:rsidRPr="00327A8F" w:rsidTr="002F57B9">
        <w:trPr>
          <w:trHeight w:val="134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Top speed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km/h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222</w:t>
            </w:r>
          </w:p>
        </w:tc>
      </w:tr>
      <w:tr w:rsidR="002F57B9" w:rsidRPr="00327A8F" w:rsidTr="002F57B9">
        <w:trPr>
          <w:trHeight w:val="108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Fuel consumption comb.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l/100 km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5.0 - 5.4</w:t>
            </w:r>
          </w:p>
        </w:tc>
      </w:tr>
      <w:tr w:rsidR="002F57B9" w:rsidRPr="00327A8F" w:rsidTr="002F57B9">
        <w:trPr>
          <w:trHeight w:val="80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CO</w:t>
            </w: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  <w:vertAlign w:val="subscript"/>
              </w:rPr>
              <w:t>2</w:t>
            </w: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 emissions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g/km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131 - 143</w:t>
            </w:r>
          </w:p>
        </w:tc>
      </w:tr>
    </w:tbl>
    <w:p w:rsidR="002F57B9" w:rsidRPr="00327A8F" w:rsidRDefault="002F57B9" w:rsidP="002F57B9">
      <w:pPr>
        <w:tabs>
          <w:tab w:val="left" w:pos="2268"/>
          <w:tab w:val="left" w:pos="3402"/>
          <w:tab w:val="left" w:pos="7513"/>
        </w:tabs>
        <w:overflowPunct w:val="0"/>
        <w:autoSpaceDE w:val="0"/>
        <w:autoSpaceDN w:val="0"/>
        <w:adjustRightInd w:val="0"/>
        <w:spacing w:after="0" w:line="194" w:lineRule="atLeast"/>
        <w:textAlignment w:val="baseline"/>
        <w:rPr>
          <w:rFonts w:ascii="CorpoSLig" w:hAnsi="CorpoSLig"/>
          <w:color w:val="000000"/>
          <w:spacing w:val="-2"/>
          <w:kern w:val="16"/>
          <w:sz w:val="16"/>
        </w:rPr>
      </w:pPr>
    </w:p>
    <w:p w:rsidR="002F57B9" w:rsidRPr="00327A8F" w:rsidRDefault="002F57B9" w:rsidP="002F57B9">
      <w:pPr>
        <w:spacing w:after="0" w:line="276" w:lineRule="auto"/>
        <w:rPr>
          <w:rFonts w:ascii="CorpoSLig" w:hAnsi="CorpoSLig"/>
          <w:b/>
          <w:color w:val="000000" w:themeColor="text1"/>
          <w:kern w:val="16"/>
          <w:szCs w:val="26"/>
          <w:lang w:eastAsia="ja-JP"/>
        </w:rPr>
      </w:pPr>
      <w:r w:rsidRPr="00327A8F">
        <w:rPr>
          <w:rFonts w:ascii="CorpoSLig" w:eastAsia="Calibri" w:hAnsi="CorpoSLig"/>
          <w:kern w:val="16"/>
          <w:sz w:val="16"/>
        </w:rPr>
        <w:t>*acc. to VDA measuring method</w:t>
      </w:r>
      <w:r w:rsidRPr="00327A8F">
        <w:rPr>
          <w:rFonts w:ascii="CorpoSLig" w:hAnsi="CorpoSLig"/>
          <w:color w:val="000000"/>
          <w:kern w:val="16"/>
        </w:rPr>
        <w:br w:type="page"/>
      </w:r>
    </w:p>
    <w:p w:rsidR="002F57B9" w:rsidRDefault="002F57B9" w:rsidP="002F57B9">
      <w:pPr>
        <w:spacing w:after="0" w:line="480" w:lineRule="atLeast"/>
        <w:jc w:val="center"/>
        <w:rPr>
          <w:rFonts w:ascii="CorpoSLig" w:hAnsi="CorpoSLig"/>
          <w:b/>
          <w:color w:val="000000"/>
          <w:kern w:val="16"/>
        </w:rPr>
      </w:pPr>
      <w:r w:rsidRPr="00327A8F">
        <w:rPr>
          <w:rFonts w:ascii="CorpoSLig" w:hAnsi="CorpoSLig"/>
          <w:b/>
          <w:color w:val="000000"/>
          <w:kern w:val="16"/>
        </w:rPr>
        <w:lastRenderedPageBreak/>
        <w:t>Mercedes-Benz GLC 350 d 4MATIC Coupé</w:t>
      </w:r>
    </w:p>
    <w:p w:rsidR="002F57B9" w:rsidRPr="00327A8F" w:rsidRDefault="002F57B9" w:rsidP="002F57B9">
      <w:pPr>
        <w:spacing w:after="0" w:line="480" w:lineRule="atLeast"/>
        <w:jc w:val="center"/>
        <w:rPr>
          <w:rFonts w:ascii="CorpoSLig" w:hAnsi="CorpoSLig"/>
          <w:b/>
          <w:color w:val="000000" w:themeColor="text1"/>
          <w:kern w:val="16"/>
          <w:szCs w:val="26"/>
          <w:lang w:eastAsia="ja-JP"/>
        </w:rPr>
      </w:pPr>
    </w:p>
    <w:p w:rsidR="002F57B9" w:rsidRPr="00327A8F" w:rsidRDefault="002F57B9" w:rsidP="002F57B9">
      <w:pPr>
        <w:pBdr>
          <w:top w:val="single" w:sz="4" w:space="1" w:color="auto"/>
        </w:pBdr>
        <w:tabs>
          <w:tab w:val="left" w:pos="284"/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color w:val="000000" w:themeColor="text1"/>
          <w:sz w:val="18"/>
          <w:u w:val="single"/>
        </w:rPr>
      </w:pPr>
      <w:r w:rsidRPr="00327A8F">
        <w:rPr>
          <w:rFonts w:ascii="CorpoSLig" w:hAnsi="CorpoSLig"/>
          <w:b/>
          <w:color w:val="000000"/>
          <w:sz w:val="18"/>
          <w:u w:val="single"/>
        </w:rPr>
        <w:t>Engine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858"/>
        <w:gridCol w:w="276"/>
        <w:gridCol w:w="3827"/>
        <w:gridCol w:w="284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Number of cylinders/arrangement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V6, 4 valves per cylinder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Displacement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cc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2987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Bore x stroke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83.0 x 92.0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Rated output 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kW/</w:t>
            </w:r>
            <w:proofErr w:type="spellStart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hp</w:t>
            </w:r>
            <w:proofErr w:type="spellEnd"/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190 / 258 at 3400 rpm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Rated torque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Nm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 620 at 1600-2400 rpm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Compression ratio 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15.5: 1</w:t>
            </w:r>
          </w:p>
        </w:tc>
      </w:tr>
      <w:tr w:rsidR="002F57B9" w:rsidRPr="00327A8F" w:rsidTr="002F57B9">
        <w:trPr>
          <w:gridAfter w:val="1"/>
          <w:wAfter w:w="284" w:type="dxa"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bCs/>
                <w:color w:val="000000" w:themeColor="text1"/>
                <w:sz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>Mixture formation</w:t>
            </w:r>
          </w:p>
        </w:tc>
        <w:tc>
          <w:tcPr>
            <w:tcW w:w="858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bCs/>
                <w:color w:val="000000" w:themeColor="text1"/>
                <w:sz w:val="18"/>
              </w:rPr>
            </w:pPr>
          </w:p>
        </w:tc>
        <w:tc>
          <w:tcPr>
            <w:tcW w:w="4103" w:type="dxa"/>
            <w:gridSpan w:val="2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ind w:left="276"/>
              <w:rPr>
                <w:rFonts w:ascii="CorpoSLig" w:hAnsi="CorpoSLig"/>
                <w:bCs/>
                <w:color w:val="000000" w:themeColor="text1"/>
                <w:sz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 xml:space="preserve">High-pressure injection 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color w:val="000000" w:themeColor="text1"/>
          <w:sz w:val="18"/>
          <w:u w:val="single"/>
        </w:rPr>
      </w:pPr>
      <w:r w:rsidRPr="00327A8F">
        <w:rPr>
          <w:rFonts w:ascii="CorpoSLig" w:hAnsi="CorpoSLig"/>
          <w:b/>
          <w:color w:val="000000"/>
          <w:sz w:val="18"/>
          <w:u w:val="single"/>
        </w:rPr>
        <w:t>Power transmission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134"/>
        <w:gridCol w:w="4111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Transmission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 xml:space="preserve">9G-TRONIC 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Powertrain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textAlignment w:val="baseline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4MATIC permanent all-wheel drive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7655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>Gear ratios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Final-drive ratio</w:t>
            </w: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textAlignment w:val="baseline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3.07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>Overall ratios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1st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2nd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3rd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6th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7th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8th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9th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Reverse gear</w:t>
            </w: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5.35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3.24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2.25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1.64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1.21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1.00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0.86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0.72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0.60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4.80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color w:val="000000" w:themeColor="text1"/>
          <w:sz w:val="18"/>
          <w:u w:val="single"/>
        </w:rPr>
      </w:pPr>
      <w:r w:rsidRPr="00327A8F">
        <w:rPr>
          <w:rFonts w:ascii="CorpoSLig" w:hAnsi="CorpoSLig"/>
          <w:b/>
          <w:color w:val="000000"/>
          <w:sz w:val="18"/>
          <w:u w:val="single"/>
        </w:rPr>
        <w:t>Suspension</w:t>
      </w:r>
    </w:p>
    <w:tbl>
      <w:tblPr>
        <w:tblW w:w="78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5276"/>
      </w:tblGrid>
      <w:tr w:rsidR="002F57B9" w:rsidRPr="00327A8F" w:rsidTr="002F57B9">
        <w:trPr>
          <w:cantSplit/>
          <w:trHeight w:val="646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Front axle 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Frame-type aluminium integral support, aluminium four-link suspension with coil springs, twin-tube gas-filled shock absorbers with selective damping system, torsion-bar stabiliser</w:t>
            </w:r>
          </w:p>
        </w:tc>
      </w:tr>
      <w:tr w:rsidR="002F57B9" w:rsidRPr="00327A8F" w:rsidTr="002F57B9">
        <w:trPr>
          <w:cantSplit/>
          <w:trHeight w:val="392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Rear axle 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proofErr w:type="spellStart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Subframe</w:t>
            </w:r>
            <w:proofErr w:type="spellEnd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, aluminium five-link axle with coil springs, gas-filled shock absorbers with selective damping system, torsion-bar stabiliser</w:t>
            </w:r>
          </w:p>
        </w:tc>
      </w:tr>
      <w:tr w:rsidR="002F57B9" w:rsidRPr="00327A8F" w:rsidTr="002F57B9">
        <w:trPr>
          <w:cantSplit/>
          <w:trHeight w:val="432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Braking system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>Internally ventilated front disc brakes, internally ventilated rear disc brakes, electric parking brake, ABS, Brake Assist, ESP</w:t>
            </w:r>
            <w:r w:rsidRPr="00327A8F">
              <w:rPr>
                <w:rFonts w:ascii="CorpoSLig" w:hAnsi="CorpoSLig"/>
                <w:color w:val="000000"/>
                <w:sz w:val="18"/>
                <w:vertAlign w:val="superscript"/>
              </w:rPr>
              <w:t>®</w:t>
            </w:r>
          </w:p>
        </w:tc>
      </w:tr>
      <w:tr w:rsidR="002F57B9" w:rsidRPr="00327A8F" w:rsidTr="002F57B9">
        <w:trPr>
          <w:cantSplit/>
          <w:trHeight w:val="215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Steering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Electromechanical rack-and-pinion power steering </w:t>
            </w:r>
          </w:p>
        </w:tc>
      </w:tr>
      <w:tr w:rsidR="002F57B9" w:rsidRPr="00327A8F" w:rsidTr="002F57B9">
        <w:trPr>
          <w:cantSplit/>
          <w:trHeight w:val="227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Wheels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8.0 J x 18  </w:t>
            </w:r>
          </w:p>
        </w:tc>
      </w:tr>
      <w:tr w:rsidR="002F57B9" w:rsidRPr="00327A8F" w:rsidTr="002F57B9">
        <w:trPr>
          <w:cantSplit/>
          <w:trHeight w:val="386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Tyres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235/60 R 18 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color w:val="000000" w:themeColor="text1"/>
          <w:sz w:val="18"/>
          <w:u w:val="single"/>
        </w:rPr>
      </w:pPr>
      <w:r w:rsidRPr="00327A8F">
        <w:rPr>
          <w:rFonts w:ascii="CorpoSLig" w:hAnsi="CorpoSLig"/>
          <w:b/>
          <w:color w:val="000000"/>
          <w:sz w:val="18"/>
          <w:u w:val="single"/>
        </w:rPr>
        <w:t>Dimensions and weights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992"/>
        <w:gridCol w:w="1985"/>
        <w:gridCol w:w="2268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Wheelbase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2873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Track, front/rear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1620/1619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length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4732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width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1890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height*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1985" w:type="dxa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1602</w:t>
            </w:r>
          </w:p>
        </w:tc>
        <w:tc>
          <w:tcPr>
            <w:tcW w:w="2268" w:type="dxa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jc w:val="center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Turning circle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11.80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Boot capacity min./max.*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l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500/1400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Kerb weight acc. to EC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1915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Payload 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615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Gross vehicle weight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2530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Tank capacity/of which reserve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l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66/7.0 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 xml:space="preserve">Performance and fuel consumption </w:t>
      </w: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4253"/>
      </w:tblGrid>
      <w:tr w:rsidR="002F57B9" w:rsidRPr="00327A8F" w:rsidTr="002F57B9">
        <w:trPr>
          <w:trHeight w:val="145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Acceleration 0-100 km/h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s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6.2</w:t>
            </w:r>
          </w:p>
        </w:tc>
      </w:tr>
      <w:tr w:rsidR="002F57B9" w:rsidRPr="00327A8F" w:rsidTr="002F57B9">
        <w:trPr>
          <w:trHeight w:val="134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Top speed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km/h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238</w:t>
            </w:r>
          </w:p>
        </w:tc>
      </w:tr>
      <w:tr w:rsidR="002F57B9" w:rsidRPr="00327A8F" w:rsidTr="002F57B9">
        <w:trPr>
          <w:trHeight w:val="164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Fuel consumption comb.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l/100 km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from 6.0**</w:t>
            </w:r>
          </w:p>
        </w:tc>
      </w:tr>
      <w:tr w:rsidR="002F57B9" w:rsidRPr="00327A8F" w:rsidTr="002F57B9">
        <w:trPr>
          <w:trHeight w:val="80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CO</w:t>
            </w:r>
            <w:r w:rsidRPr="00327A8F">
              <w:rPr>
                <w:rFonts w:ascii="CorpoSLig" w:hAnsi="CorpoSLig"/>
                <w:spacing w:val="-2"/>
                <w:kern w:val="16"/>
                <w:sz w:val="18"/>
                <w:vertAlign w:val="subscript"/>
              </w:rPr>
              <w:t>2</w:t>
            </w: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 xml:space="preserve"> emissions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g/km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from 155**</w:t>
            </w:r>
          </w:p>
        </w:tc>
      </w:tr>
    </w:tbl>
    <w:p w:rsidR="002F57B9" w:rsidRPr="00327A8F" w:rsidRDefault="002F57B9" w:rsidP="002F57B9">
      <w:pPr>
        <w:tabs>
          <w:tab w:val="left" w:pos="2268"/>
          <w:tab w:val="left" w:pos="3402"/>
          <w:tab w:val="left" w:pos="7513"/>
        </w:tabs>
        <w:overflowPunct w:val="0"/>
        <w:autoSpaceDE w:val="0"/>
        <w:autoSpaceDN w:val="0"/>
        <w:adjustRightInd w:val="0"/>
        <w:spacing w:after="0" w:line="194" w:lineRule="atLeast"/>
        <w:textAlignment w:val="baseline"/>
        <w:rPr>
          <w:rFonts w:ascii="CorpoSLig" w:hAnsi="CorpoSLig"/>
          <w:spacing w:val="-2"/>
          <w:kern w:val="16"/>
          <w:sz w:val="16"/>
        </w:rPr>
      </w:pPr>
    </w:p>
    <w:p w:rsidR="002F57B9" w:rsidRPr="00327A8F" w:rsidRDefault="002F57B9" w:rsidP="002F57B9">
      <w:pPr>
        <w:spacing w:after="0" w:line="276" w:lineRule="auto"/>
        <w:rPr>
          <w:rFonts w:ascii="CorpoSLig" w:eastAsia="Calibri" w:hAnsi="CorpoSLig"/>
          <w:sz w:val="16"/>
          <w:szCs w:val="22"/>
          <w:lang w:eastAsia="en-US"/>
        </w:rPr>
      </w:pPr>
      <w:r w:rsidRPr="00327A8F">
        <w:rPr>
          <w:rFonts w:ascii="CorpoSLig" w:eastAsia="Calibri" w:hAnsi="CorpoSLig"/>
          <w:sz w:val="16"/>
        </w:rPr>
        <w:t>*according to VDA measuring method</w:t>
      </w:r>
      <w:r>
        <w:rPr>
          <w:rFonts w:ascii="CorpoSLig" w:eastAsia="Calibri" w:hAnsi="CorpoSLig"/>
          <w:sz w:val="16"/>
        </w:rPr>
        <w:t>; **provisional values</w:t>
      </w:r>
    </w:p>
    <w:p w:rsidR="002F57B9" w:rsidRPr="00327A8F" w:rsidRDefault="002F57B9" w:rsidP="002F57B9">
      <w:pPr>
        <w:spacing w:after="0" w:line="276" w:lineRule="auto"/>
        <w:rPr>
          <w:rFonts w:ascii="CorpoSLig" w:hAnsi="CorpoSLig"/>
          <w:b/>
          <w:color w:val="FF0000"/>
          <w:kern w:val="16"/>
          <w:szCs w:val="26"/>
          <w:lang w:eastAsia="ja-JP"/>
        </w:rPr>
      </w:pPr>
      <w:r w:rsidRPr="00327A8F">
        <w:rPr>
          <w:rFonts w:ascii="CorpoSLig" w:hAnsi="CorpoSLig"/>
          <w:color w:val="FF0000"/>
          <w:kern w:val="16"/>
        </w:rPr>
        <w:br w:type="page"/>
      </w:r>
    </w:p>
    <w:p w:rsidR="002F57B9" w:rsidRDefault="002F57B9" w:rsidP="002F57B9">
      <w:pPr>
        <w:spacing w:after="0" w:line="240" w:lineRule="auto"/>
        <w:jc w:val="center"/>
        <w:rPr>
          <w:rFonts w:ascii="CorpoSLig" w:hAnsi="CorpoSLig"/>
          <w:b/>
          <w:color w:val="000000"/>
          <w:kern w:val="16"/>
        </w:rPr>
      </w:pPr>
      <w:r w:rsidRPr="00327A8F">
        <w:rPr>
          <w:rFonts w:ascii="CorpoSLig" w:hAnsi="CorpoSLig"/>
          <w:b/>
          <w:color w:val="000000"/>
          <w:kern w:val="16"/>
        </w:rPr>
        <w:lastRenderedPageBreak/>
        <w:t>Mercedes-Benz GLC 250 4MATIC Coupé</w:t>
      </w:r>
    </w:p>
    <w:p w:rsidR="002F57B9" w:rsidRPr="00327A8F" w:rsidRDefault="002F57B9" w:rsidP="002F57B9">
      <w:pPr>
        <w:spacing w:after="0" w:line="240" w:lineRule="auto"/>
        <w:jc w:val="center"/>
        <w:rPr>
          <w:rFonts w:ascii="CorpoSLig" w:hAnsi="CorpoSLig"/>
          <w:b/>
          <w:color w:val="000000"/>
          <w:kern w:val="16"/>
          <w:szCs w:val="26"/>
          <w:lang w:eastAsia="ja-JP"/>
        </w:rPr>
      </w:pPr>
    </w:p>
    <w:p w:rsidR="002F57B9" w:rsidRPr="00327A8F" w:rsidRDefault="002F57B9" w:rsidP="002F57B9">
      <w:pPr>
        <w:pBdr>
          <w:top w:val="single" w:sz="4" w:space="1" w:color="auto"/>
        </w:pBdr>
        <w:tabs>
          <w:tab w:val="left" w:pos="284"/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>Engine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858"/>
        <w:gridCol w:w="276"/>
        <w:gridCol w:w="3827"/>
        <w:gridCol w:w="284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Number of cylinders/arrangement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 in-line, 4 valves per cylinder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Displacement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cc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1991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Bore x stroke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83.0 x 92.0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Rated output 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kW/</w:t>
            </w:r>
            <w:proofErr w:type="spellStart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hp</w:t>
            </w:r>
            <w:proofErr w:type="spellEnd"/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155/211 at 5500 rpm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Rated torque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Nm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350 at 1200-4000 rpm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Compression ratio 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9.8: 1</w:t>
            </w:r>
          </w:p>
        </w:tc>
      </w:tr>
      <w:tr w:rsidR="002F57B9" w:rsidRPr="00327A8F" w:rsidTr="002F57B9">
        <w:trPr>
          <w:gridAfter w:val="1"/>
          <w:wAfter w:w="284" w:type="dxa"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bCs/>
                <w:sz w:val="18"/>
              </w:rPr>
            </w:pPr>
            <w:r w:rsidRPr="00327A8F">
              <w:rPr>
                <w:rFonts w:ascii="CorpoSLig" w:hAnsi="CorpoSLig"/>
                <w:sz w:val="18"/>
              </w:rPr>
              <w:t>Mixture formation</w:t>
            </w:r>
          </w:p>
        </w:tc>
        <w:tc>
          <w:tcPr>
            <w:tcW w:w="858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bCs/>
                <w:sz w:val="18"/>
              </w:rPr>
            </w:pPr>
          </w:p>
        </w:tc>
        <w:tc>
          <w:tcPr>
            <w:tcW w:w="4103" w:type="dxa"/>
            <w:gridSpan w:val="2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ind w:left="276"/>
              <w:rPr>
                <w:rFonts w:ascii="CorpoSLig" w:hAnsi="CorpoSLig"/>
                <w:bCs/>
                <w:sz w:val="18"/>
              </w:rPr>
            </w:pPr>
            <w:r w:rsidRPr="00327A8F">
              <w:rPr>
                <w:rFonts w:ascii="CorpoSLig" w:hAnsi="CorpoSLig"/>
                <w:sz w:val="18"/>
              </w:rPr>
              <w:t xml:space="preserve">High-pressure injection 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>Power transmission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134"/>
        <w:gridCol w:w="4111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Transmission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 xml:space="preserve">9G-TRONIC 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Powertrain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textAlignment w:val="baseline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4MATIC permanent all-wheel drive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7655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z w:val="18"/>
              </w:rPr>
              <w:t>Gear ratios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Final-drive ratio</w:t>
            </w: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textAlignment w:val="baseline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3.27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z w:val="18"/>
              </w:rPr>
              <w:t>Overall ratios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1st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2nd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3rd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6th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7th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8th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9th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Reverse gear</w:t>
            </w: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5.35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3.24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2.25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1.64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1.21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1.00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0.86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0.72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0.60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4.80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>Suspension</w:t>
      </w:r>
    </w:p>
    <w:tbl>
      <w:tblPr>
        <w:tblW w:w="78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5276"/>
      </w:tblGrid>
      <w:tr w:rsidR="002F57B9" w:rsidRPr="00327A8F" w:rsidTr="002F57B9">
        <w:trPr>
          <w:cantSplit/>
          <w:trHeight w:val="646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Front axle 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Frame-type aluminium integral support, aluminium four-link suspension with coil springs, twin-tube gas-filled shock absorbers with selective damping system, torsion-bar stabiliser</w:t>
            </w:r>
          </w:p>
        </w:tc>
      </w:tr>
      <w:tr w:rsidR="002F57B9" w:rsidRPr="00327A8F" w:rsidTr="002F57B9">
        <w:trPr>
          <w:cantSplit/>
          <w:trHeight w:val="434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Rear axle 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proofErr w:type="spellStart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Subframe</w:t>
            </w:r>
            <w:proofErr w:type="spellEnd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, aluminium five-link axle with coil springs, gas-filled shock absorbers with selective damping system, torsion-bar stabiliser</w:t>
            </w:r>
          </w:p>
        </w:tc>
      </w:tr>
      <w:tr w:rsidR="002F57B9" w:rsidRPr="00327A8F" w:rsidTr="002F57B9">
        <w:trPr>
          <w:cantSplit/>
          <w:trHeight w:val="432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Braking system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z w:val="18"/>
              </w:rPr>
              <w:t>Internally ventilated front disc brakes, internally ventilated rear disc brakes, electric parking brake, ABS, Brake Assist, ESP</w:t>
            </w:r>
            <w:r w:rsidRPr="00327A8F">
              <w:rPr>
                <w:rFonts w:ascii="CorpoSLig" w:hAnsi="CorpoSLig"/>
                <w:sz w:val="18"/>
                <w:vertAlign w:val="superscript"/>
              </w:rPr>
              <w:t>®</w:t>
            </w:r>
          </w:p>
        </w:tc>
      </w:tr>
      <w:tr w:rsidR="002F57B9" w:rsidRPr="00327A8F" w:rsidTr="002F57B9">
        <w:trPr>
          <w:cantSplit/>
          <w:trHeight w:val="215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Steering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Electromechanical </w:t>
            </w: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rack-and-pinion power steering</w:t>
            </w: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 </w:t>
            </w:r>
          </w:p>
        </w:tc>
      </w:tr>
      <w:tr w:rsidR="002F57B9" w:rsidRPr="00327A8F" w:rsidTr="002F57B9">
        <w:trPr>
          <w:cantSplit/>
          <w:trHeight w:val="227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Wheels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8.0 J x 18 </w:t>
            </w:r>
          </w:p>
        </w:tc>
      </w:tr>
      <w:tr w:rsidR="002F57B9" w:rsidRPr="00327A8F" w:rsidTr="002F57B9">
        <w:trPr>
          <w:cantSplit/>
          <w:trHeight w:val="112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Tyres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235/60 R 18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>Dimensions and weights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992"/>
        <w:gridCol w:w="1985"/>
        <w:gridCol w:w="2268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Wheelbase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2873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Track, front/rear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1620/1619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length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4732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width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1890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height*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1985" w:type="dxa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1602</w:t>
            </w:r>
          </w:p>
        </w:tc>
        <w:tc>
          <w:tcPr>
            <w:tcW w:w="2268" w:type="dxa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jc w:val="center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Turning circle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11.80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Boot capacity min./max.*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l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500/1400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Kerb weight acc. to EC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1785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Payload 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645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Gross vehicle weight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2430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Tank capacity/of which reserve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l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66/7.0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 xml:space="preserve">Performance and fuel consumption </w:t>
      </w: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4253"/>
      </w:tblGrid>
      <w:tr w:rsidR="002F57B9" w:rsidRPr="00327A8F" w:rsidTr="002F57B9">
        <w:trPr>
          <w:trHeight w:val="198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Acceleration 0-100 km/h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s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7.3</w:t>
            </w:r>
          </w:p>
        </w:tc>
      </w:tr>
      <w:tr w:rsidR="002F57B9" w:rsidRPr="00327A8F" w:rsidTr="002F57B9">
        <w:trPr>
          <w:trHeight w:val="134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Top speed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km/h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222</w:t>
            </w:r>
          </w:p>
        </w:tc>
      </w:tr>
      <w:tr w:rsidR="002F57B9" w:rsidRPr="00327A8F" w:rsidTr="002F57B9">
        <w:trPr>
          <w:trHeight w:val="218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Fuel consumption comb.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l/100 km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6.9 - 7.3</w:t>
            </w:r>
          </w:p>
        </w:tc>
      </w:tr>
      <w:tr w:rsidR="002F57B9" w:rsidRPr="00327A8F" w:rsidTr="002F57B9">
        <w:trPr>
          <w:trHeight w:val="80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CO</w:t>
            </w: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  <w:vertAlign w:val="subscript"/>
              </w:rPr>
              <w:t>2</w:t>
            </w: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 emissions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g/km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color w:val="000000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159 - 170</w:t>
            </w:r>
          </w:p>
        </w:tc>
      </w:tr>
    </w:tbl>
    <w:p w:rsidR="002F57B9" w:rsidRPr="00327A8F" w:rsidRDefault="002F57B9" w:rsidP="002F57B9">
      <w:pPr>
        <w:tabs>
          <w:tab w:val="left" w:pos="2268"/>
          <w:tab w:val="left" w:pos="3402"/>
          <w:tab w:val="left" w:pos="7513"/>
        </w:tabs>
        <w:overflowPunct w:val="0"/>
        <w:autoSpaceDE w:val="0"/>
        <w:autoSpaceDN w:val="0"/>
        <w:adjustRightInd w:val="0"/>
        <w:spacing w:after="0" w:line="194" w:lineRule="atLeast"/>
        <w:textAlignment w:val="baseline"/>
        <w:rPr>
          <w:rFonts w:ascii="CorpoSLig" w:hAnsi="CorpoSLig"/>
          <w:color w:val="000000"/>
          <w:spacing w:val="-2"/>
          <w:kern w:val="16"/>
          <w:sz w:val="16"/>
        </w:rPr>
      </w:pPr>
    </w:p>
    <w:p w:rsidR="002F57B9" w:rsidRPr="00327A8F" w:rsidRDefault="002F57B9" w:rsidP="002F57B9">
      <w:pPr>
        <w:spacing w:after="0" w:line="276" w:lineRule="auto"/>
        <w:rPr>
          <w:rFonts w:ascii="CorpoSLig" w:hAnsi="CorpoSLig"/>
          <w:sz w:val="22"/>
          <w:szCs w:val="22"/>
        </w:rPr>
      </w:pPr>
      <w:r w:rsidRPr="00327A8F">
        <w:rPr>
          <w:rFonts w:ascii="CorpoSLig" w:eastAsia="Calibri" w:hAnsi="CorpoSLig"/>
          <w:sz w:val="16"/>
        </w:rPr>
        <w:t>*acc. to VDA measuring method</w:t>
      </w:r>
      <w:r w:rsidRPr="00327A8F">
        <w:rPr>
          <w:rFonts w:ascii="CorpoSLig" w:hAnsi="CorpoSLig"/>
        </w:rPr>
        <w:br w:type="page"/>
      </w:r>
    </w:p>
    <w:p w:rsidR="002F57B9" w:rsidRDefault="002F57B9" w:rsidP="002F57B9">
      <w:pPr>
        <w:spacing w:after="0" w:line="240" w:lineRule="auto"/>
        <w:jc w:val="center"/>
        <w:rPr>
          <w:rFonts w:ascii="CorpoSLig" w:hAnsi="CorpoSLig"/>
          <w:b/>
          <w:color w:val="000000"/>
          <w:kern w:val="16"/>
        </w:rPr>
      </w:pPr>
      <w:r w:rsidRPr="00327A8F">
        <w:rPr>
          <w:rFonts w:ascii="CorpoSLig" w:hAnsi="CorpoSLig"/>
          <w:b/>
          <w:color w:val="000000"/>
          <w:kern w:val="16"/>
        </w:rPr>
        <w:lastRenderedPageBreak/>
        <w:t>Mercedes-Benz GLC 300 4MATIC Coupé</w:t>
      </w:r>
    </w:p>
    <w:p w:rsidR="002F57B9" w:rsidRPr="00327A8F" w:rsidRDefault="002F57B9" w:rsidP="002F57B9">
      <w:pPr>
        <w:spacing w:after="0" w:line="240" w:lineRule="auto"/>
        <w:jc w:val="center"/>
        <w:rPr>
          <w:rFonts w:ascii="CorpoSLig" w:hAnsi="CorpoSLig"/>
          <w:b/>
          <w:color w:val="000000" w:themeColor="text1"/>
          <w:kern w:val="16"/>
          <w:szCs w:val="26"/>
          <w:lang w:eastAsia="ja-JP"/>
        </w:rPr>
      </w:pPr>
    </w:p>
    <w:p w:rsidR="002F57B9" w:rsidRPr="00327A8F" w:rsidRDefault="002F57B9" w:rsidP="002F57B9">
      <w:pPr>
        <w:pBdr>
          <w:top w:val="single" w:sz="4" w:space="1" w:color="auto"/>
        </w:pBdr>
        <w:tabs>
          <w:tab w:val="left" w:pos="284"/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color w:val="000000" w:themeColor="text1"/>
          <w:sz w:val="18"/>
          <w:u w:val="single"/>
        </w:rPr>
      </w:pPr>
      <w:r w:rsidRPr="00327A8F">
        <w:rPr>
          <w:rFonts w:ascii="CorpoSLig" w:hAnsi="CorpoSLig"/>
          <w:b/>
          <w:color w:val="000000"/>
          <w:sz w:val="18"/>
          <w:u w:val="single"/>
        </w:rPr>
        <w:t>Engine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858"/>
        <w:gridCol w:w="276"/>
        <w:gridCol w:w="3827"/>
        <w:gridCol w:w="284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Number of cylinders/arrangement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 in-line, 4 valves per cylinder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Displacement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cc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1991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Bore x stroke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83.0 x 92.0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Rated output 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kW/</w:t>
            </w:r>
            <w:proofErr w:type="spellStart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hp</w:t>
            </w:r>
            <w:proofErr w:type="spellEnd"/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180 / 245 at 5500 rpm 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Rated torque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Nm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370 at 1300 - 4000 rpm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Compression ratio </w:t>
            </w:r>
          </w:p>
        </w:tc>
        <w:tc>
          <w:tcPr>
            <w:tcW w:w="1134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9.8 :1</w:t>
            </w:r>
          </w:p>
        </w:tc>
      </w:tr>
      <w:tr w:rsidR="002F57B9" w:rsidRPr="00327A8F" w:rsidTr="002F57B9">
        <w:trPr>
          <w:gridAfter w:val="1"/>
          <w:wAfter w:w="284" w:type="dxa"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bCs/>
                <w:color w:val="000000" w:themeColor="text1"/>
                <w:sz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>Mixture formation</w:t>
            </w:r>
          </w:p>
        </w:tc>
        <w:tc>
          <w:tcPr>
            <w:tcW w:w="858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bCs/>
                <w:color w:val="000000" w:themeColor="text1"/>
                <w:sz w:val="18"/>
              </w:rPr>
            </w:pPr>
          </w:p>
        </w:tc>
        <w:tc>
          <w:tcPr>
            <w:tcW w:w="4103" w:type="dxa"/>
            <w:gridSpan w:val="2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ind w:left="276"/>
              <w:rPr>
                <w:rFonts w:ascii="CorpoSLig" w:hAnsi="CorpoSLig"/>
                <w:bCs/>
                <w:color w:val="000000" w:themeColor="text1"/>
                <w:sz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 xml:space="preserve">High-pressure injection 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color w:val="000000" w:themeColor="text1"/>
          <w:sz w:val="18"/>
          <w:u w:val="single"/>
        </w:rPr>
      </w:pPr>
      <w:r w:rsidRPr="00327A8F">
        <w:rPr>
          <w:rFonts w:ascii="CorpoSLig" w:hAnsi="CorpoSLig"/>
          <w:b/>
          <w:color w:val="000000"/>
          <w:sz w:val="18"/>
          <w:u w:val="single"/>
        </w:rPr>
        <w:t>Power transmission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134"/>
        <w:gridCol w:w="4111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Transmission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 xml:space="preserve">9G-TRONIC 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Powertrain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textAlignment w:val="baseline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4MATIC permanent all-wheel drive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708"/>
                <w:tab w:val="left" w:pos="2268"/>
                <w:tab w:val="left" w:pos="3402"/>
                <w:tab w:val="left" w:pos="4962"/>
                <w:tab w:val="left" w:pos="7655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>Gear ratios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Final-drive ratio</w:t>
            </w: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overflowPunct w:val="0"/>
              <w:autoSpaceDE w:val="0"/>
              <w:autoSpaceDN w:val="0"/>
              <w:adjustRightInd w:val="0"/>
              <w:spacing w:after="0" w:line="194" w:lineRule="atLeast"/>
              <w:textAlignment w:val="baseline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3.27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>Overall ratios</w:t>
            </w:r>
          </w:p>
        </w:tc>
        <w:tc>
          <w:tcPr>
            <w:tcW w:w="113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1st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2nd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3rd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6th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7th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8th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9th gear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Reverse gear</w:t>
            </w:r>
          </w:p>
        </w:tc>
        <w:tc>
          <w:tcPr>
            <w:tcW w:w="4111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5.35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3.24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2.25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1.64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1.21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1.00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0.86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0.72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0.60</w:t>
            </w:r>
          </w:p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4.80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color w:val="000000" w:themeColor="text1"/>
          <w:sz w:val="18"/>
          <w:u w:val="single"/>
        </w:rPr>
      </w:pPr>
      <w:r w:rsidRPr="00327A8F">
        <w:rPr>
          <w:rFonts w:ascii="CorpoSLig" w:hAnsi="CorpoSLig"/>
          <w:b/>
          <w:color w:val="000000"/>
          <w:sz w:val="18"/>
          <w:u w:val="single"/>
        </w:rPr>
        <w:t>Suspension</w:t>
      </w:r>
    </w:p>
    <w:tbl>
      <w:tblPr>
        <w:tblW w:w="78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5276"/>
      </w:tblGrid>
      <w:tr w:rsidR="002F57B9" w:rsidRPr="00327A8F" w:rsidTr="002F57B9">
        <w:trPr>
          <w:cantSplit/>
          <w:trHeight w:val="646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Front axle 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Frame-type aluminium integral support, aluminium four-link suspension with coil springs, twin-tube gas-filled shock absorbers with selective damping system, torsion-bar stabiliser</w:t>
            </w:r>
          </w:p>
        </w:tc>
      </w:tr>
      <w:tr w:rsidR="002F57B9" w:rsidRPr="00327A8F" w:rsidTr="002F57B9">
        <w:trPr>
          <w:cantSplit/>
          <w:trHeight w:val="444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Rear axle 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proofErr w:type="spellStart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Subframe</w:t>
            </w:r>
            <w:proofErr w:type="spellEnd"/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, aluminium five-link axle with coil springs, gas-filled shock absorbers with selective damping system, torsion-bar stabiliser</w:t>
            </w:r>
          </w:p>
        </w:tc>
      </w:tr>
      <w:tr w:rsidR="002F57B9" w:rsidRPr="00327A8F" w:rsidTr="002F57B9">
        <w:trPr>
          <w:cantSplit/>
          <w:trHeight w:val="432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Braking system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z w:val="18"/>
              </w:rPr>
              <w:t>Internally ventilated front disc brakes, internally ventilated rear disc brakes, electric parking brake, ABS, Brake Assist, ESP</w:t>
            </w:r>
            <w:r w:rsidRPr="00327A8F">
              <w:rPr>
                <w:rFonts w:ascii="CorpoSLig" w:hAnsi="CorpoSLig"/>
                <w:color w:val="000000"/>
                <w:sz w:val="18"/>
                <w:vertAlign w:val="superscript"/>
              </w:rPr>
              <w:t>®</w:t>
            </w:r>
          </w:p>
        </w:tc>
      </w:tr>
      <w:tr w:rsidR="002F57B9" w:rsidRPr="00327A8F" w:rsidTr="002F57B9">
        <w:trPr>
          <w:cantSplit/>
          <w:trHeight w:val="215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Steering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Electromechanical rack-and-pinion power steering </w:t>
            </w:r>
          </w:p>
        </w:tc>
      </w:tr>
      <w:tr w:rsidR="002F57B9" w:rsidRPr="00327A8F" w:rsidTr="002F57B9">
        <w:trPr>
          <w:cantSplit/>
          <w:trHeight w:val="227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Wheels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8.0 J x 18  </w:t>
            </w:r>
          </w:p>
        </w:tc>
      </w:tr>
      <w:tr w:rsidR="002F57B9" w:rsidRPr="00327A8F" w:rsidTr="002F57B9">
        <w:trPr>
          <w:cantSplit/>
          <w:trHeight w:val="136"/>
        </w:trPr>
        <w:tc>
          <w:tcPr>
            <w:tcW w:w="2559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Tyres</w:t>
            </w:r>
          </w:p>
        </w:tc>
        <w:tc>
          <w:tcPr>
            <w:tcW w:w="5276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235/60 R 18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color w:val="000000" w:themeColor="text1"/>
          <w:sz w:val="18"/>
          <w:u w:val="single"/>
        </w:rPr>
      </w:pPr>
      <w:r w:rsidRPr="00327A8F">
        <w:rPr>
          <w:rFonts w:ascii="CorpoSLig" w:hAnsi="CorpoSLig"/>
          <w:b/>
          <w:color w:val="000000"/>
          <w:sz w:val="18"/>
          <w:u w:val="single"/>
        </w:rPr>
        <w:t>Dimensions and weights</w:t>
      </w:r>
    </w:p>
    <w:tbl>
      <w:tblPr>
        <w:tblW w:w="7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992"/>
        <w:gridCol w:w="1985"/>
        <w:gridCol w:w="2268"/>
      </w:tblGrid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Wheelbase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2873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Track, front/rear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1620/1619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length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4732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width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4253" w:type="dxa"/>
            <w:gridSpan w:val="2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1890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Overall height*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mm</w:t>
            </w:r>
          </w:p>
        </w:tc>
        <w:tc>
          <w:tcPr>
            <w:tcW w:w="1985" w:type="dxa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1602</w:t>
            </w:r>
          </w:p>
        </w:tc>
        <w:tc>
          <w:tcPr>
            <w:tcW w:w="2268" w:type="dxa"/>
            <w:vAlign w:val="center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jc w:val="center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Turning circle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m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11.80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Boot capacity min./max.*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l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500/1400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Kerb weight acc. to EC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1785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 xml:space="preserve">Payload 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645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Gross vehicle weight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kg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2430</w:t>
            </w:r>
          </w:p>
        </w:tc>
      </w:tr>
      <w:tr w:rsidR="002F57B9" w:rsidRPr="00327A8F" w:rsidTr="002F57B9">
        <w:trPr>
          <w:cantSplit/>
        </w:trPr>
        <w:tc>
          <w:tcPr>
            <w:tcW w:w="2544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Tank capacity/of which reserve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l</w:t>
            </w:r>
          </w:p>
        </w:tc>
        <w:tc>
          <w:tcPr>
            <w:tcW w:w="4253" w:type="dxa"/>
            <w:gridSpan w:val="2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color w:val="000000" w:themeColor="text1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color w:val="000000"/>
                <w:spacing w:val="-2"/>
                <w:kern w:val="16"/>
                <w:sz w:val="18"/>
              </w:rPr>
              <w:t>66/7.0</w:t>
            </w:r>
          </w:p>
        </w:tc>
      </w:tr>
    </w:tbl>
    <w:p w:rsidR="002F57B9" w:rsidRPr="00327A8F" w:rsidRDefault="002F57B9" w:rsidP="002F57B9">
      <w:pPr>
        <w:pBdr>
          <w:top w:val="single" w:sz="4" w:space="1" w:color="auto"/>
        </w:pBdr>
        <w:tabs>
          <w:tab w:val="left" w:pos="2279"/>
          <w:tab w:val="left" w:pos="2580"/>
          <w:tab w:val="left" w:pos="2836"/>
          <w:tab w:val="left" w:pos="5102"/>
        </w:tabs>
        <w:overflowPunct w:val="0"/>
        <w:autoSpaceDE w:val="0"/>
        <w:autoSpaceDN w:val="0"/>
        <w:adjustRightInd w:val="0"/>
        <w:spacing w:before="32" w:after="23" w:line="192" w:lineRule="atLeast"/>
        <w:ind w:left="29"/>
        <w:rPr>
          <w:rFonts w:ascii="CorpoSLig" w:hAnsi="CorpoSLig"/>
          <w:b/>
          <w:sz w:val="18"/>
          <w:u w:val="single"/>
        </w:rPr>
      </w:pPr>
      <w:r w:rsidRPr="00327A8F">
        <w:rPr>
          <w:rFonts w:ascii="CorpoSLig" w:hAnsi="CorpoSLig"/>
          <w:b/>
          <w:sz w:val="18"/>
          <w:u w:val="single"/>
        </w:rPr>
        <w:t xml:space="preserve">Performance and fuel consumption </w:t>
      </w: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4253"/>
      </w:tblGrid>
      <w:tr w:rsidR="002F57B9" w:rsidRPr="00327A8F" w:rsidTr="002F57B9">
        <w:trPr>
          <w:trHeight w:val="209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Acceleration 0-100 km/h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s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6.5</w:t>
            </w:r>
          </w:p>
        </w:tc>
      </w:tr>
      <w:tr w:rsidR="002F57B9" w:rsidRPr="00327A8F" w:rsidTr="002F57B9">
        <w:trPr>
          <w:trHeight w:val="134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Top speed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km/h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236</w:t>
            </w:r>
          </w:p>
        </w:tc>
      </w:tr>
      <w:tr w:rsidR="002F57B9" w:rsidRPr="00327A8F" w:rsidTr="002F57B9">
        <w:trPr>
          <w:trHeight w:val="228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Fuel consumption comb.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l/100 km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from 7.3**</w:t>
            </w:r>
          </w:p>
        </w:tc>
      </w:tr>
      <w:tr w:rsidR="002F57B9" w:rsidRPr="00327A8F" w:rsidTr="002F57B9">
        <w:trPr>
          <w:trHeight w:val="80"/>
        </w:trPr>
        <w:tc>
          <w:tcPr>
            <w:tcW w:w="255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CO</w:t>
            </w:r>
            <w:r w:rsidRPr="00327A8F">
              <w:rPr>
                <w:rFonts w:ascii="CorpoSLig" w:hAnsi="CorpoSLig"/>
                <w:spacing w:val="-2"/>
                <w:kern w:val="16"/>
                <w:sz w:val="18"/>
                <w:vertAlign w:val="subscript"/>
              </w:rPr>
              <w:t>2</w:t>
            </w: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 xml:space="preserve"> emissions</w:t>
            </w:r>
          </w:p>
        </w:tc>
        <w:tc>
          <w:tcPr>
            <w:tcW w:w="992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g/km</w:t>
            </w:r>
          </w:p>
        </w:tc>
        <w:tc>
          <w:tcPr>
            <w:tcW w:w="4253" w:type="dxa"/>
          </w:tcPr>
          <w:p w:rsidR="002F57B9" w:rsidRPr="00327A8F" w:rsidRDefault="002F57B9" w:rsidP="002F57B9">
            <w:pPr>
              <w:tabs>
                <w:tab w:val="left" w:pos="2268"/>
                <w:tab w:val="left" w:pos="3402"/>
                <w:tab w:val="left" w:pos="7513"/>
              </w:tabs>
              <w:spacing w:after="0" w:line="194" w:lineRule="atLeast"/>
              <w:ind w:hanging="108"/>
              <w:rPr>
                <w:rFonts w:ascii="CorpoSLig" w:hAnsi="CorpoSLig"/>
                <w:spacing w:val="-2"/>
                <w:kern w:val="16"/>
                <w:sz w:val="18"/>
                <w:szCs w:val="18"/>
              </w:rPr>
            </w:pPr>
            <w:r w:rsidRPr="00327A8F">
              <w:rPr>
                <w:rFonts w:ascii="CorpoSLig" w:hAnsi="CorpoSLig"/>
                <w:spacing w:val="-2"/>
                <w:kern w:val="16"/>
                <w:sz w:val="18"/>
              </w:rPr>
              <w:t>from 165**</w:t>
            </w:r>
          </w:p>
        </w:tc>
      </w:tr>
    </w:tbl>
    <w:p w:rsidR="002F57B9" w:rsidRPr="00327A8F" w:rsidRDefault="002F57B9" w:rsidP="002F57B9">
      <w:pPr>
        <w:tabs>
          <w:tab w:val="left" w:pos="2268"/>
          <w:tab w:val="left" w:pos="3402"/>
          <w:tab w:val="left" w:pos="7513"/>
        </w:tabs>
        <w:overflowPunct w:val="0"/>
        <w:autoSpaceDE w:val="0"/>
        <w:autoSpaceDN w:val="0"/>
        <w:adjustRightInd w:val="0"/>
        <w:spacing w:after="0" w:line="194" w:lineRule="atLeast"/>
        <w:textAlignment w:val="baseline"/>
        <w:rPr>
          <w:rFonts w:ascii="CorpoSLig" w:hAnsi="CorpoSLig"/>
          <w:spacing w:val="-2"/>
          <w:kern w:val="16"/>
          <w:sz w:val="16"/>
        </w:rPr>
      </w:pPr>
    </w:p>
    <w:p w:rsidR="002F57B9" w:rsidRPr="00327A8F" w:rsidRDefault="002F57B9" w:rsidP="002F57B9">
      <w:pPr>
        <w:spacing w:after="0" w:line="276" w:lineRule="auto"/>
        <w:rPr>
          <w:rFonts w:ascii="CorpoSLig" w:eastAsia="Calibri" w:hAnsi="CorpoSLig"/>
          <w:sz w:val="16"/>
          <w:szCs w:val="22"/>
          <w:lang w:eastAsia="en-US"/>
        </w:rPr>
      </w:pPr>
      <w:r w:rsidRPr="00327A8F">
        <w:rPr>
          <w:rFonts w:ascii="CorpoSLig" w:eastAsia="Calibri" w:hAnsi="CorpoSLig"/>
          <w:sz w:val="16"/>
        </w:rPr>
        <w:t>*according to VDA measuring method</w:t>
      </w:r>
      <w:r>
        <w:rPr>
          <w:rFonts w:ascii="CorpoSLig" w:eastAsia="Calibri" w:hAnsi="CorpoSLig"/>
          <w:sz w:val="16"/>
        </w:rPr>
        <w:t>;</w:t>
      </w:r>
      <w:r w:rsidRPr="00327A8F">
        <w:rPr>
          <w:rFonts w:ascii="CorpoSLig" w:eastAsia="Calibri" w:hAnsi="CorpoSLig"/>
          <w:sz w:val="16"/>
        </w:rPr>
        <w:t xml:space="preserve"> **provisional values </w:t>
      </w:r>
    </w:p>
    <w:p w:rsidR="002F57B9" w:rsidRDefault="002F57B9" w:rsidP="00BF762A">
      <w:pPr>
        <w:spacing w:after="0" w:line="240" w:lineRule="auto"/>
      </w:pPr>
      <w:bookmarkStart w:id="0" w:name="_GoBack"/>
      <w:bookmarkEnd w:id="0"/>
    </w:p>
    <w:sectPr w:rsidR="002F5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oA">
    <w:charset w:val="00"/>
    <w:family w:val="auto"/>
    <w:pitch w:val="variable"/>
    <w:sig w:usb0="800000AF" w:usb1="1000204A" w:usb2="00000000" w:usb3="00000000" w:csb0="00000001" w:csb1="00000000"/>
  </w:font>
  <w:font w:name="CorpoSLig">
    <w:charset w:val="00"/>
    <w:family w:val="auto"/>
    <w:pitch w:val="variable"/>
    <w:sig w:usb0="800000AF" w:usb1="1000204A" w:usb2="00000000" w:usb3="00000000" w:csb0="00000001" w:csb1="00000000"/>
  </w:font>
  <w:font w:name="CorpoADem"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B9"/>
    <w:rsid w:val="00210115"/>
    <w:rsid w:val="00282A7A"/>
    <w:rsid w:val="002F57B9"/>
    <w:rsid w:val="006E7E39"/>
    <w:rsid w:val="00B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B9"/>
    <w:pPr>
      <w:spacing w:after="380" w:line="380" w:lineRule="atLeast"/>
    </w:pPr>
    <w:rPr>
      <w:rFonts w:ascii="CorpoA" w:eastAsia="Times New Roman" w:hAnsi="CorpoA" w:cs="Times New Roman"/>
      <w:sz w:val="26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B9"/>
    <w:pPr>
      <w:spacing w:after="380" w:line="380" w:lineRule="atLeast"/>
    </w:pPr>
    <w:rPr>
      <w:rFonts w:ascii="CorpoA" w:eastAsia="Times New Roman" w:hAnsi="CorpoA" w:cs="Times New Roman"/>
      <w:sz w:val="26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Greig, Shirley Olive (175)</dc:creator>
  <cp:keywords/>
  <dc:description/>
  <cp:lastModifiedBy>Sergio Davids - 24.com</cp:lastModifiedBy>
  <cp:revision>2</cp:revision>
  <dcterms:created xsi:type="dcterms:W3CDTF">2016-11-11T14:30:00Z</dcterms:created>
  <dcterms:modified xsi:type="dcterms:W3CDTF">2016-11-22T09:00:00Z</dcterms:modified>
</cp:coreProperties>
</file>